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46" w:rsidRPr="00A71AB7" w:rsidRDefault="00DB4546" w:rsidP="00DB4546">
      <w:pPr>
        <w:jc w:val="center"/>
        <w:rPr>
          <w:b/>
          <w:sz w:val="24"/>
          <w:szCs w:val="24"/>
          <w:lang w:val="lt-LT"/>
        </w:rPr>
      </w:pPr>
      <w:r w:rsidRPr="00D01D04">
        <w:rPr>
          <w:b/>
          <w:sz w:val="28"/>
          <w:szCs w:val="28"/>
          <w:lang w:val="lt-LT"/>
        </w:rPr>
        <w:t>Jonavos „Neries“ pagrindinės mokyklos</w:t>
      </w:r>
      <w:r w:rsidRPr="00D01D04">
        <w:rPr>
          <w:sz w:val="28"/>
          <w:szCs w:val="28"/>
          <w:lang w:val="lt-LT"/>
        </w:rPr>
        <w:t xml:space="preserve"> </w:t>
      </w:r>
      <w:r w:rsidRPr="00D01D04">
        <w:rPr>
          <w:b/>
          <w:sz w:val="28"/>
          <w:szCs w:val="28"/>
          <w:lang w:val="lt-LT"/>
        </w:rPr>
        <w:t>korupcijos prevencijos programos įgyvendinimo </w:t>
      </w:r>
      <w:bookmarkStart w:id="0" w:name="_GoBack"/>
      <w:bookmarkEnd w:id="0"/>
      <w:r w:rsidRPr="00D01D04">
        <w:rPr>
          <w:b/>
          <w:sz w:val="28"/>
          <w:szCs w:val="28"/>
          <w:lang w:val="lt-LT"/>
        </w:rPr>
        <w:t>202</w:t>
      </w:r>
      <w:r w:rsidR="009246F1">
        <w:rPr>
          <w:b/>
          <w:sz w:val="28"/>
          <w:szCs w:val="28"/>
          <w:lang w:val="lt-LT"/>
        </w:rPr>
        <w:t>5</w:t>
      </w:r>
      <w:r w:rsidRPr="00D01D04">
        <w:rPr>
          <w:b/>
          <w:sz w:val="28"/>
          <w:szCs w:val="28"/>
          <w:lang w:val="lt-LT"/>
        </w:rPr>
        <w:t xml:space="preserve"> m. ataskait</w:t>
      </w:r>
      <w:r>
        <w:rPr>
          <w:b/>
          <w:sz w:val="24"/>
          <w:szCs w:val="24"/>
          <w:lang w:val="lt-LT"/>
        </w:rPr>
        <w:t>a</w:t>
      </w:r>
    </w:p>
    <w:p w:rsidR="00DB4546" w:rsidRPr="001C516E" w:rsidRDefault="00DB4546" w:rsidP="00DB4546">
      <w:pPr>
        <w:jc w:val="center"/>
        <w:rPr>
          <w:b/>
          <w:sz w:val="24"/>
          <w:szCs w:val="24"/>
          <w:lang w:val="lt-LT"/>
        </w:rPr>
      </w:pPr>
    </w:p>
    <w:tbl>
      <w:tblPr>
        <w:tblW w:w="1502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40"/>
        <w:gridCol w:w="4828"/>
        <w:gridCol w:w="1757"/>
        <w:gridCol w:w="2130"/>
        <w:gridCol w:w="5666"/>
      </w:tblGrid>
      <w:tr w:rsidR="00DB4546" w:rsidRPr="001C516E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DB4546" w:rsidRPr="00A71AB7" w:rsidRDefault="00DB4546" w:rsidP="00955C35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Eil.</w:t>
            </w:r>
          </w:p>
          <w:p w:rsidR="00DB4546" w:rsidRPr="00A71AB7" w:rsidRDefault="00DB4546" w:rsidP="00955C35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 xml:space="preserve">Nr. </w:t>
            </w:r>
          </w:p>
        </w:tc>
        <w:tc>
          <w:tcPr>
            <w:tcW w:w="1607" w:type="pct"/>
            <w:shd w:val="clear" w:color="auto" w:fill="auto"/>
          </w:tcPr>
          <w:p w:rsidR="00DB4546" w:rsidRPr="00A71AB7" w:rsidRDefault="00DB4546" w:rsidP="00955C35">
            <w:pPr>
              <w:jc w:val="center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Priemonė</w:t>
            </w:r>
          </w:p>
        </w:tc>
        <w:tc>
          <w:tcPr>
            <w:tcW w:w="585" w:type="pct"/>
            <w:shd w:val="clear" w:color="auto" w:fill="auto"/>
          </w:tcPr>
          <w:p w:rsidR="00DB4546" w:rsidRPr="00A71AB7" w:rsidRDefault="00DB4546" w:rsidP="00955C35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Vykdytojas</w:t>
            </w:r>
          </w:p>
        </w:tc>
        <w:tc>
          <w:tcPr>
            <w:tcW w:w="709" w:type="pct"/>
            <w:shd w:val="clear" w:color="auto" w:fill="auto"/>
          </w:tcPr>
          <w:p w:rsidR="00DB4546" w:rsidRPr="00A71AB7" w:rsidRDefault="00DB4546" w:rsidP="00955C35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Įvykdymo terminas</w:t>
            </w:r>
          </w:p>
        </w:tc>
        <w:tc>
          <w:tcPr>
            <w:tcW w:w="1886" w:type="pct"/>
          </w:tcPr>
          <w:p w:rsidR="00DB4546" w:rsidRPr="00A71AB7" w:rsidRDefault="00660114" w:rsidP="00955C35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Įvykdymas </w:t>
            </w:r>
          </w:p>
        </w:tc>
      </w:tr>
      <w:tr w:rsidR="00601210" w:rsidRPr="00591B75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601210" w:rsidRPr="00A71AB7" w:rsidRDefault="00601210" w:rsidP="00601210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1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601210" w:rsidRPr="00A71AB7" w:rsidRDefault="00601210" w:rsidP="00601210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 xml:space="preserve">Mokyklos interneto svetainėje skelbti Korupcijos prevencijos </w:t>
            </w:r>
            <w:r>
              <w:rPr>
                <w:sz w:val="24"/>
                <w:szCs w:val="24"/>
                <w:lang w:val="lt-LT"/>
              </w:rPr>
              <w:t>programą ir jos įgyvendinimo 2023</w:t>
            </w:r>
            <w:r w:rsidRPr="00A71AB7">
              <w:rPr>
                <w:sz w:val="24"/>
                <w:szCs w:val="24"/>
                <w:lang w:val="lt-LT"/>
              </w:rPr>
              <w:t>-20</w:t>
            </w:r>
            <w:r>
              <w:rPr>
                <w:sz w:val="24"/>
                <w:szCs w:val="24"/>
                <w:lang w:val="lt-LT"/>
              </w:rPr>
              <w:t>25</w:t>
            </w:r>
            <w:r w:rsidRPr="00A71AB7">
              <w:rPr>
                <w:sz w:val="24"/>
                <w:szCs w:val="24"/>
                <w:lang w:val="lt-LT"/>
              </w:rPr>
              <w:t xml:space="preserve"> m. priemonių planą. </w:t>
            </w:r>
          </w:p>
        </w:tc>
        <w:tc>
          <w:tcPr>
            <w:tcW w:w="585" w:type="pct"/>
            <w:shd w:val="clear" w:color="auto" w:fill="auto"/>
          </w:tcPr>
          <w:p w:rsidR="00601210" w:rsidRPr="00A71AB7" w:rsidRDefault="00601210" w:rsidP="00601210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Direktorė</w:t>
            </w:r>
          </w:p>
        </w:tc>
        <w:tc>
          <w:tcPr>
            <w:tcW w:w="709" w:type="pct"/>
            <w:shd w:val="clear" w:color="auto" w:fill="auto"/>
          </w:tcPr>
          <w:p w:rsidR="00601210" w:rsidRPr="00A71AB7" w:rsidRDefault="00601210" w:rsidP="0060121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2023-2025 m.</w:t>
            </w:r>
          </w:p>
        </w:tc>
        <w:tc>
          <w:tcPr>
            <w:tcW w:w="1886" w:type="pct"/>
          </w:tcPr>
          <w:p w:rsidR="00601210" w:rsidRDefault="00601210" w:rsidP="00601210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Programa parengta ir patvirtinta </w:t>
            </w:r>
            <w:r w:rsidRPr="00DB4546">
              <w:rPr>
                <w:sz w:val="24"/>
                <w:szCs w:val="24"/>
                <w:lang w:val="lt-LT"/>
              </w:rPr>
              <w:t>Jonavos „Neries“ pagrindinės mokyklos direktoriaus 2023 m. vasario 7 d. įsakymu Nr. V-33</w:t>
            </w:r>
            <w:r>
              <w:rPr>
                <w:sz w:val="24"/>
                <w:szCs w:val="24"/>
                <w:lang w:val="lt-LT"/>
              </w:rPr>
              <w:t xml:space="preserve">. Skelbiama mokyklos interneto svetainėje. Skelbiama mokyklos interneto svetainėje </w:t>
            </w:r>
          </w:p>
          <w:p w:rsidR="00601210" w:rsidRPr="00A71AB7" w:rsidRDefault="00591B75" w:rsidP="00601210">
            <w:pPr>
              <w:jc w:val="both"/>
              <w:rPr>
                <w:sz w:val="24"/>
                <w:szCs w:val="24"/>
                <w:lang w:val="lt-LT"/>
              </w:rPr>
            </w:pPr>
            <w:r>
              <w:fldChar w:fldCharType="begin"/>
            </w:r>
            <w:r w:rsidRPr="00591B75">
              <w:rPr>
                <w:lang w:val="lt-LT"/>
              </w:rPr>
              <w:instrText xml:space="preserve"> HYPERLINK "https://www.neris.jonava.lm.lt/dokumentai/kor25.pdf" </w:instrText>
            </w:r>
            <w:r>
              <w:fldChar w:fldCharType="separate"/>
            </w:r>
            <w:r w:rsidR="00601210" w:rsidRPr="0028151B">
              <w:rPr>
                <w:rStyle w:val="Hipersaitas"/>
                <w:sz w:val="24"/>
                <w:szCs w:val="24"/>
                <w:lang w:val="lt-LT"/>
              </w:rPr>
              <w:t>https://www.neris.jonava.lm.lt/dokumentai/kor25.pdf</w:t>
            </w:r>
            <w:r>
              <w:rPr>
                <w:rStyle w:val="Hipersaitas"/>
                <w:sz w:val="24"/>
                <w:szCs w:val="24"/>
                <w:lang w:val="lt-LT"/>
              </w:rPr>
              <w:fldChar w:fldCharType="end"/>
            </w:r>
            <w:r w:rsidR="00601210"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F54C72" w:rsidRPr="00591B75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2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 xml:space="preserve">Užtikrinti privalomos informacijos teikimą apie bendrąjį ugdymą ir neformalųjį švietimą mokiniams ir jų tėvams. 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Pavaduotoja</w:t>
            </w:r>
            <w:r>
              <w:rPr>
                <w:sz w:val="24"/>
                <w:szCs w:val="24"/>
                <w:lang w:val="lt-LT"/>
              </w:rPr>
              <w:t>i</w:t>
            </w:r>
            <w:r w:rsidRPr="00A71AB7">
              <w:rPr>
                <w:sz w:val="24"/>
                <w:szCs w:val="24"/>
                <w:lang w:val="lt-LT"/>
              </w:rPr>
              <w:t xml:space="preserve"> ugdymui, klasių </w:t>
            </w:r>
            <w:r>
              <w:rPr>
                <w:sz w:val="24"/>
                <w:szCs w:val="24"/>
                <w:lang w:val="lt-LT"/>
              </w:rPr>
              <w:t>vadovai</w:t>
            </w:r>
          </w:p>
        </w:tc>
        <w:tc>
          <w:tcPr>
            <w:tcW w:w="709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 Nuolat</w:t>
            </w:r>
          </w:p>
        </w:tc>
        <w:tc>
          <w:tcPr>
            <w:tcW w:w="1886" w:type="pct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Visa privaloma informacija mokiniams ir jų tėvams skelbiama mokyklos interneto svetainėje ir elektroniniame dienyne.</w:t>
            </w:r>
          </w:p>
        </w:tc>
      </w:tr>
      <w:tr w:rsidR="00F54C72" w:rsidRPr="00591B75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3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DB2B23" w:rsidP="00DB2B2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Pagal poreikį atlikti</w:t>
            </w:r>
            <w:r w:rsidR="00F54C72" w:rsidRPr="00A71AB7">
              <w:rPr>
                <w:sz w:val="24"/>
                <w:szCs w:val="24"/>
                <w:lang w:val="lt-LT"/>
              </w:rPr>
              <w:t xml:space="preserve"> korupcijos p</w:t>
            </w:r>
            <w:r>
              <w:rPr>
                <w:sz w:val="24"/>
                <w:szCs w:val="24"/>
                <w:lang w:val="lt-LT"/>
              </w:rPr>
              <w:t>asireiškimo tikimybės įvertinimą</w:t>
            </w:r>
            <w:r w:rsidR="00F54C72" w:rsidRPr="00A71AB7">
              <w:rPr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Direktorė</w:t>
            </w:r>
          </w:p>
        </w:tc>
        <w:tc>
          <w:tcPr>
            <w:tcW w:w="709" w:type="pct"/>
            <w:shd w:val="clear" w:color="auto" w:fill="auto"/>
          </w:tcPr>
          <w:p w:rsidR="00F54C72" w:rsidRPr="00A71AB7" w:rsidRDefault="00DB2B23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1886" w:type="pct"/>
          </w:tcPr>
          <w:p w:rsidR="00F54C72" w:rsidRPr="00A71AB7" w:rsidRDefault="00DB2B23" w:rsidP="00DB2B23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</w:t>
            </w:r>
            <w:r w:rsidRPr="00A71AB7">
              <w:rPr>
                <w:sz w:val="24"/>
                <w:szCs w:val="24"/>
                <w:lang w:val="lt-LT"/>
              </w:rPr>
              <w:t>orupcijos p</w:t>
            </w:r>
            <w:r>
              <w:rPr>
                <w:sz w:val="24"/>
                <w:szCs w:val="24"/>
                <w:lang w:val="lt-LT"/>
              </w:rPr>
              <w:t>asireiškimo tikimybės įvertinimas atliktas nebuvo</w:t>
            </w:r>
            <w:r w:rsidRPr="00A71AB7">
              <w:rPr>
                <w:sz w:val="24"/>
                <w:szCs w:val="24"/>
                <w:lang w:val="lt-LT"/>
              </w:rPr>
              <w:t>.</w:t>
            </w:r>
          </w:p>
        </w:tc>
      </w:tr>
      <w:tr w:rsidR="00F54C72" w:rsidRPr="00591B75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4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Vykdyti prekių, paslaugų ar darbų pirkimus ir užsakymus, laikantis viešųjų pirkimo įstatymo ir mokyklos supaprastintų viešųjų pirkimų taisyklių reikalavimų.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Pavaduotojai ūkiui</w:t>
            </w:r>
          </w:p>
        </w:tc>
        <w:tc>
          <w:tcPr>
            <w:tcW w:w="709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1886" w:type="pct"/>
          </w:tcPr>
          <w:p w:rsidR="00F54C72" w:rsidRPr="00A71AB7" w:rsidRDefault="00F54C72" w:rsidP="009246F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9246F1">
              <w:rPr>
                <w:sz w:val="24"/>
                <w:szCs w:val="24"/>
                <w:lang w:val="lt-LT"/>
              </w:rPr>
              <w:t>5</w:t>
            </w:r>
            <w:r>
              <w:rPr>
                <w:sz w:val="24"/>
                <w:szCs w:val="24"/>
                <w:lang w:val="lt-LT"/>
              </w:rPr>
              <w:t xml:space="preserve"> m.</w:t>
            </w:r>
            <w:r w:rsidRPr="0000079E">
              <w:rPr>
                <w:lang w:val="lt-LT"/>
              </w:rPr>
              <w:t xml:space="preserve"> </w:t>
            </w:r>
            <w:r w:rsidRPr="00A71AB7">
              <w:rPr>
                <w:sz w:val="24"/>
                <w:szCs w:val="24"/>
                <w:lang w:val="lt-LT"/>
              </w:rPr>
              <w:t>prekių, paslaugų ar darbų pirkim</w:t>
            </w:r>
            <w:r>
              <w:rPr>
                <w:sz w:val="24"/>
                <w:szCs w:val="24"/>
                <w:lang w:val="lt-LT"/>
              </w:rPr>
              <w:t>ai</w:t>
            </w:r>
            <w:r w:rsidRPr="00A71AB7">
              <w:rPr>
                <w:sz w:val="24"/>
                <w:szCs w:val="24"/>
                <w:lang w:val="lt-LT"/>
              </w:rPr>
              <w:t xml:space="preserve"> ir užsakym</w:t>
            </w:r>
            <w:r>
              <w:rPr>
                <w:sz w:val="24"/>
                <w:szCs w:val="24"/>
                <w:lang w:val="lt-LT"/>
              </w:rPr>
              <w:t>ai vykdyti</w:t>
            </w:r>
            <w:r w:rsidRPr="00A71AB7">
              <w:rPr>
                <w:sz w:val="24"/>
                <w:szCs w:val="24"/>
                <w:lang w:val="lt-LT"/>
              </w:rPr>
              <w:t xml:space="preserve"> laikantis viešųjų pirkimo įstatymo ir mokyklos supaprastintų viešųjų pirkimų taisyklių reikalavimų.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00079E">
              <w:rPr>
                <w:sz w:val="24"/>
                <w:szCs w:val="24"/>
                <w:lang w:val="lt-LT"/>
              </w:rPr>
              <w:t>Apie viešuosius pirkimus skelbta teisės aktų nustatyta tvarka. Skelbti internete informaciją apie viešuosius pirkimus, vykdomus atviro ir supaprastinto atviro konkurso būdu</w:t>
            </w:r>
            <w:r>
              <w:rPr>
                <w:sz w:val="24"/>
                <w:szCs w:val="24"/>
                <w:lang w:val="lt-LT"/>
              </w:rPr>
              <w:t>.</w:t>
            </w:r>
            <w:r w:rsidRPr="0000079E">
              <w:rPr>
                <w:sz w:val="24"/>
                <w:szCs w:val="24"/>
                <w:lang w:val="lt-LT"/>
              </w:rPr>
              <w:t xml:space="preserve"> </w:t>
            </w:r>
          </w:p>
        </w:tc>
      </w:tr>
      <w:tr w:rsidR="00F54C72" w:rsidRPr="00591B75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5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 xml:space="preserve">Suteikti galimybę, darbuotojams, kitiems piliečiams, pranešti mokyklos administracijai savo įtarimus dėl galimos korupcinio pobūdžio nusikalstamos veikos. 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Direktorė</w:t>
            </w:r>
          </w:p>
        </w:tc>
        <w:tc>
          <w:tcPr>
            <w:tcW w:w="709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 Nuolat</w:t>
            </w:r>
          </w:p>
        </w:tc>
        <w:tc>
          <w:tcPr>
            <w:tcW w:w="1886" w:type="pct"/>
          </w:tcPr>
          <w:p w:rsidR="00F54C72" w:rsidRPr="00A71AB7" w:rsidRDefault="00F54C72" w:rsidP="009246F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9246F1">
              <w:rPr>
                <w:sz w:val="24"/>
                <w:szCs w:val="24"/>
                <w:lang w:val="lt-LT"/>
              </w:rPr>
              <w:t>5</w:t>
            </w:r>
            <w:r>
              <w:rPr>
                <w:sz w:val="24"/>
                <w:szCs w:val="24"/>
                <w:lang w:val="lt-LT"/>
              </w:rPr>
              <w:t xml:space="preserve"> m. </w:t>
            </w:r>
            <w:r w:rsidRPr="00A71AB7">
              <w:rPr>
                <w:sz w:val="24"/>
                <w:szCs w:val="24"/>
                <w:lang w:val="lt-LT"/>
              </w:rPr>
              <w:t>įtarim</w:t>
            </w:r>
            <w:r>
              <w:rPr>
                <w:sz w:val="24"/>
                <w:szCs w:val="24"/>
                <w:lang w:val="lt-LT"/>
              </w:rPr>
              <w:t>ų</w:t>
            </w:r>
            <w:r w:rsidRPr="00A71AB7">
              <w:rPr>
                <w:sz w:val="24"/>
                <w:szCs w:val="24"/>
                <w:lang w:val="lt-LT"/>
              </w:rPr>
              <w:t xml:space="preserve"> dėl galimos korupcini</w:t>
            </w:r>
            <w:r>
              <w:rPr>
                <w:sz w:val="24"/>
                <w:szCs w:val="24"/>
                <w:lang w:val="lt-LT"/>
              </w:rPr>
              <w:t>o pobūdžio nusikalstamos veikos gauta nebuvo.</w:t>
            </w:r>
          </w:p>
        </w:tc>
      </w:tr>
      <w:tr w:rsidR="00F54C72" w:rsidRPr="00591B75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6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 xml:space="preserve">Tirti skundus, pareiškimus, prašymus dėl galimų korupcijos atvejų ir vertinti pasiūlymus dėl korupcijos prevencijos. 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Direktorė</w:t>
            </w:r>
          </w:p>
        </w:tc>
        <w:tc>
          <w:tcPr>
            <w:tcW w:w="709" w:type="pct"/>
            <w:shd w:val="clear" w:color="auto" w:fill="auto"/>
          </w:tcPr>
          <w:p w:rsidR="00F54C72" w:rsidRPr="00A71AB7" w:rsidRDefault="00F54C72" w:rsidP="00F54C72">
            <w:pPr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Gavus skundą, pareiškimą, prašymą ar pasiūlymą</w:t>
            </w:r>
          </w:p>
        </w:tc>
        <w:tc>
          <w:tcPr>
            <w:tcW w:w="1886" w:type="pct"/>
          </w:tcPr>
          <w:p w:rsidR="00F54C72" w:rsidRPr="00A71AB7" w:rsidRDefault="00F54C72" w:rsidP="00F54C7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</w:t>
            </w:r>
            <w:r w:rsidRPr="00A71AB7">
              <w:rPr>
                <w:sz w:val="24"/>
                <w:szCs w:val="24"/>
                <w:lang w:val="lt-LT"/>
              </w:rPr>
              <w:t>kund</w:t>
            </w:r>
            <w:r>
              <w:rPr>
                <w:sz w:val="24"/>
                <w:szCs w:val="24"/>
                <w:lang w:val="lt-LT"/>
              </w:rPr>
              <w:t>ų</w:t>
            </w:r>
            <w:r w:rsidRPr="00A71AB7">
              <w:rPr>
                <w:sz w:val="24"/>
                <w:szCs w:val="24"/>
                <w:lang w:val="lt-LT"/>
              </w:rPr>
              <w:t>, pareiškim</w:t>
            </w:r>
            <w:r>
              <w:rPr>
                <w:sz w:val="24"/>
                <w:szCs w:val="24"/>
                <w:lang w:val="lt-LT"/>
              </w:rPr>
              <w:t>ų</w:t>
            </w:r>
            <w:r w:rsidRPr="00A71AB7">
              <w:rPr>
                <w:sz w:val="24"/>
                <w:szCs w:val="24"/>
                <w:lang w:val="lt-LT"/>
              </w:rPr>
              <w:t>, prašym</w:t>
            </w:r>
            <w:r>
              <w:rPr>
                <w:sz w:val="24"/>
                <w:szCs w:val="24"/>
                <w:lang w:val="lt-LT"/>
              </w:rPr>
              <w:t>ų</w:t>
            </w:r>
            <w:r w:rsidRPr="00A71AB7">
              <w:rPr>
                <w:sz w:val="24"/>
                <w:szCs w:val="24"/>
                <w:lang w:val="lt-LT"/>
              </w:rPr>
              <w:t xml:space="preserve"> dėl galimų korupcijos atvejų ir pasiūlym</w:t>
            </w:r>
            <w:r>
              <w:rPr>
                <w:sz w:val="24"/>
                <w:szCs w:val="24"/>
                <w:lang w:val="lt-LT"/>
              </w:rPr>
              <w:t>ų</w:t>
            </w:r>
            <w:r w:rsidRPr="00A71AB7">
              <w:rPr>
                <w:sz w:val="24"/>
                <w:szCs w:val="24"/>
                <w:lang w:val="lt-LT"/>
              </w:rPr>
              <w:t xml:space="preserve"> dėl korupcijos prevencijos</w:t>
            </w:r>
            <w:r>
              <w:rPr>
                <w:sz w:val="24"/>
                <w:szCs w:val="24"/>
                <w:lang w:val="lt-LT"/>
              </w:rPr>
              <w:t xml:space="preserve"> 2024 m. gauta nebuvo.</w:t>
            </w:r>
          </w:p>
        </w:tc>
      </w:tr>
      <w:tr w:rsidR="00F54C72" w:rsidRPr="00601210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7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 xml:space="preserve">Analizuoti galimus korupcijos atvejus. 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Direktorė</w:t>
            </w:r>
          </w:p>
        </w:tc>
        <w:tc>
          <w:tcPr>
            <w:tcW w:w="709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Pagal poreikį</w:t>
            </w:r>
          </w:p>
        </w:tc>
        <w:tc>
          <w:tcPr>
            <w:tcW w:w="1886" w:type="pct"/>
          </w:tcPr>
          <w:p w:rsidR="00F54C72" w:rsidRPr="00A71AB7" w:rsidRDefault="00F54C72" w:rsidP="009246F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9246F1">
              <w:rPr>
                <w:sz w:val="24"/>
                <w:szCs w:val="24"/>
                <w:lang w:val="lt-LT"/>
              </w:rPr>
              <w:t>5</w:t>
            </w:r>
            <w:r>
              <w:rPr>
                <w:sz w:val="24"/>
                <w:szCs w:val="24"/>
                <w:lang w:val="lt-LT"/>
              </w:rPr>
              <w:t xml:space="preserve"> m. korupcijos atvejų nebuvo.</w:t>
            </w:r>
          </w:p>
        </w:tc>
      </w:tr>
      <w:tr w:rsidR="00F54C72" w:rsidRPr="00591B75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8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 xml:space="preserve">Visi mokyklos darbuotojai turi teisę informuoti įstaigos vadovą, gavus informaciją apie galimus </w:t>
            </w:r>
            <w:r w:rsidRPr="00A71AB7">
              <w:rPr>
                <w:sz w:val="24"/>
                <w:szCs w:val="24"/>
                <w:lang w:val="lt-LT"/>
              </w:rPr>
              <w:lastRenderedPageBreak/>
              <w:t>korupcijos atvejus ar korupcinio pobūdžio nusikalstamas veikas.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lastRenderedPageBreak/>
              <w:t xml:space="preserve">Direktorė </w:t>
            </w:r>
          </w:p>
        </w:tc>
        <w:tc>
          <w:tcPr>
            <w:tcW w:w="709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 Gavus informaciją</w:t>
            </w:r>
          </w:p>
        </w:tc>
        <w:tc>
          <w:tcPr>
            <w:tcW w:w="1886" w:type="pct"/>
          </w:tcPr>
          <w:p w:rsidR="00F54C72" w:rsidRPr="00A71AB7" w:rsidRDefault="00F54C72" w:rsidP="009246F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202</w:t>
            </w:r>
            <w:r w:rsidR="009246F1">
              <w:rPr>
                <w:sz w:val="24"/>
                <w:szCs w:val="24"/>
                <w:lang w:val="lt-LT"/>
              </w:rPr>
              <w:t>5</w:t>
            </w:r>
            <w:r>
              <w:rPr>
                <w:sz w:val="24"/>
                <w:szCs w:val="24"/>
                <w:lang w:val="lt-LT"/>
              </w:rPr>
              <w:t xml:space="preserve"> m. </w:t>
            </w:r>
            <w:r w:rsidRPr="00A71AB7">
              <w:rPr>
                <w:sz w:val="24"/>
                <w:szCs w:val="24"/>
                <w:lang w:val="lt-LT"/>
              </w:rPr>
              <w:t>informacij</w:t>
            </w:r>
            <w:r>
              <w:rPr>
                <w:sz w:val="24"/>
                <w:szCs w:val="24"/>
                <w:lang w:val="lt-LT"/>
              </w:rPr>
              <w:t>os</w:t>
            </w:r>
            <w:r w:rsidRPr="00A71AB7">
              <w:rPr>
                <w:sz w:val="24"/>
                <w:szCs w:val="24"/>
                <w:lang w:val="lt-LT"/>
              </w:rPr>
              <w:t xml:space="preserve"> apie galimus korupcijos atvejus ar korupcinio pobūdžio nusikalstamas veikas</w:t>
            </w:r>
            <w:r>
              <w:rPr>
                <w:sz w:val="24"/>
                <w:szCs w:val="24"/>
                <w:lang w:val="lt-LT"/>
              </w:rPr>
              <w:t xml:space="preserve"> gauta nebuvo</w:t>
            </w:r>
            <w:r w:rsidRPr="00A71AB7">
              <w:rPr>
                <w:sz w:val="24"/>
                <w:szCs w:val="24"/>
                <w:lang w:val="lt-LT"/>
              </w:rPr>
              <w:t>.</w:t>
            </w:r>
          </w:p>
        </w:tc>
      </w:tr>
      <w:tr w:rsidR="00F54C72" w:rsidRPr="00266448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lastRenderedPageBreak/>
              <w:t>9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 xml:space="preserve">Bendradarbiauti su pareigūnais korupcijos prevencijos ir kontrolės klausimais. 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 xml:space="preserve">Direktorė </w:t>
            </w:r>
          </w:p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709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Esant būtinybei</w:t>
            </w:r>
          </w:p>
        </w:tc>
        <w:tc>
          <w:tcPr>
            <w:tcW w:w="1886" w:type="pct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Konsultuotasi dėl programos parengimo ir lektorių kvietimo mokiniams</w:t>
            </w:r>
          </w:p>
        </w:tc>
      </w:tr>
      <w:tr w:rsidR="00F54C72" w:rsidRPr="00591B75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10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Organizuoti mokyklos darbuotoja</w:t>
            </w:r>
            <w:r>
              <w:rPr>
                <w:sz w:val="24"/>
                <w:szCs w:val="24"/>
                <w:lang w:val="lt-LT"/>
              </w:rPr>
              <w:t>ms ir mokiniams susitikimus su „Skaidrumo akademijos“ nariais.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Direktorė</w:t>
            </w:r>
          </w:p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709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1 kartą per metus</w:t>
            </w:r>
          </w:p>
        </w:tc>
        <w:tc>
          <w:tcPr>
            <w:tcW w:w="1886" w:type="pct"/>
          </w:tcPr>
          <w:p w:rsidR="00F54C72" w:rsidRPr="00822854" w:rsidRDefault="00F54C72" w:rsidP="00955C35">
            <w:pPr>
              <w:jc w:val="both"/>
              <w:rPr>
                <w:sz w:val="24"/>
                <w:szCs w:val="24"/>
                <w:lang w:val="lt-LT"/>
              </w:rPr>
            </w:pPr>
            <w:r w:rsidRPr="00822854">
              <w:rPr>
                <w:sz w:val="24"/>
                <w:szCs w:val="24"/>
                <w:lang w:val="lt-LT"/>
              </w:rPr>
              <w:t>202</w:t>
            </w:r>
            <w:r w:rsidR="009246F1" w:rsidRPr="00822854">
              <w:rPr>
                <w:sz w:val="24"/>
                <w:szCs w:val="24"/>
                <w:lang w:val="lt-LT"/>
              </w:rPr>
              <w:t>5</w:t>
            </w:r>
            <w:r w:rsidRPr="00822854">
              <w:rPr>
                <w:sz w:val="24"/>
                <w:szCs w:val="24"/>
                <w:lang w:val="lt-LT"/>
              </w:rPr>
              <w:t xml:space="preserve"> m. </w:t>
            </w:r>
            <w:r w:rsidR="00955C35" w:rsidRPr="00822854">
              <w:rPr>
                <w:sz w:val="24"/>
                <w:szCs w:val="24"/>
                <w:lang w:val="lt-LT"/>
              </w:rPr>
              <w:t xml:space="preserve">lapkričio 26 </w:t>
            </w:r>
            <w:r w:rsidR="00955C35" w:rsidRPr="00D70597">
              <w:rPr>
                <w:sz w:val="24"/>
                <w:szCs w:val="24"/>
                <w:lang w:val="lt-LT"/>
              </w:rPr>
              <w:t>d</w:t>
            </w:r>
            <w:r w:rsidRPr="00D70597">
              <w:rPr>
                <w:sz w:val="24"/>
                <w:szCs w:val="24"/>
                <w:lang w:val="lt-LT"/>
              </w:rPr>
              <w:t xml:space="preserve"> vyk</w:t>
            </w:r>
            <w:r w:rsidR="00955C35" w:rsidRPr="00D70597">
              <w:rPr>
                <w:sz w:val="24"/>
                <w:szCs w:val="24"/>
                <w:lang w:val="lt-LT"/>
              </w:rPr>
              <w:t xml:space="preserve">o  </w:t>
            </w:r>
            <w:r w:rsidR="00822854" w:rsidRPr="00D70597">
              <w:rPr>
                <w:sz w:val="24"/>
                <w:szCs w:val="24"/>
                <w:lang w:val="lt-LT"/>
              </w:rPr>
              <w:t>„Skaidrumo akademijos“ paskaita</w:t>
            </w:r>
            <w:r w:rsidR="00955C35" w:rsidRPr="00D70597">
              <w:rPr>
                <w:sz w:val="24"/>
                <w:szCs w:val="24"/>
                <w:lang w:val="lt-LT"/>
              </w:rPr>
              <w:t xml:space="preserve"> </w:t>
            </w:r>
            <w:r w:rsidR="00822854" w:rsidRPr="00D7059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"Antikorupcinės aplinkos kūrimas", lektorė Rita </w:t>
            </w:r>
            <w:proofErr w:type="spellStart"/>
            <w:r w:rsidR="00822854" w:rsidRPr="00D7059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Šikšnienė</w:t>
            </w:r>
            <w:proofErr w:type="spellEnd"/>
            <w:r w:rsidR="00D70597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.</w:t>
            </w:r>
            <w:r w:rsidR="00822854" w:rsidRPr="00822854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 </w:t>
            </w:r>
          </w:p>
        </w:tc>
      </w:tr>
      <w:tr w:rsidR="00F54C72" w:rsidRPr="00266448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11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1607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Kontroliuoti įtaigos korupcijos prevencijos programos įgyvendinimo priemonių plano vykdymą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85" w:type="pct"/>
            <w:shd w:val="clear" w:color="auto" w:fill="auto"/>
          </w:tcPr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Direktorė</w:t>
            </w:r>
          </w:p>
          <w:p w:rsidR="00F54C72" w:rsidRPr="00A71AB7" w:rsidRDefault="00F54C72" w:rsidP="00F54C72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709" w:type="pct"/>
            <w:shd w:val="clear" w:color="auto" w:fill="auto"/>
          </w:tcPr>
          <w:p w:rsidR="00F54C72" w:rsidRPr="00A71AB7" w:rsidRDefault="00F54C72" w:rsidP="00F54C72">
            <w:pPr>
              <w:jc w:val="center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Nuolat</w:t>
            </w:r>
          </w:p>
        </w:tc>
        <w:tc>
          <w:tcPr>
            <w:tcW w:w="1886" w:type="pct"/>
          </w:tcPr>
          <w:p w:rsidR="00F54C72" w:rsidRPr="00A71AB7" w:rsidRDefault="00F54C72" w:rsidP="009246F1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Visus 202</w:t>
            </w:r>
            <w:r w:rsidR="009246F1">
              <w:rPr>
                <w:sz w:val="24"/>
                <w:szCs w:val="24"/>
                <w:lang w:val="lt-LT"/>
              </w:rPr>
              <w:t>5</w:t>
            </w:r>
            <w:r>
              <w:rPr>
                <w:sz w:val="24"/>
                <w:szCs w:val="24"/>
                <w:lang w:val="lt-LT"/>
              </w:rPr>
              <w:t xml:space="preserve"> m. stebėtas korupcijos prevencijos plano vykdymas</w:t>
            </w:r>
          </w:p>
        </w:tc>
      </w:tr>
      <w:tr w:rsidR="00D70597" w:rsidRPr="00591B75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D70597" w:rsidRPr="00A71AB7" w:rsidRDefault="00D70597" w:rsidP="00D7059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12.</w:t>
            </w:r>
          </w:p>
        </w:tc>
        <w:tc>
          <w:tcPr>
            <w:tcW w:w="1607" w:type="pct"/>
            <w:shd w:val="clear" w:color="auto" w:fill="auto"/>
          </w:tcPr>
          <w:p w:rsidR="00D70597" w:rsidRPr="00A71AB7" w:rsidRDefault="00D70597" w:rsidP="00D70597">
            <w:pPr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Organizuoti renginius skirtus Tarptautinei Antikorupcijos dienai paminėti:</w:t>
            </w:r>
          </w:p>
          <w:p w:rsidR="00D70597" w:rsidRPr="00A71AB7" w:rsidRDefault="00D70597" w:rsidP="00D70597">
            <w:pPr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 xml:space="preserve">vesti diskusijas </w:t>
            </w:r>
            <w:r>
              <w:rPr>
                <w:sz w:val="24"/>
                <w:szCs w:val="24"/>
                <w:lang w:val="lt-LT"/>
              </w:rPr>
              <w:t>7-10</w:t>
            </w:r>
            <w:r w:rsidRPr="00A71AB7">
              <w:rPr>
                <w:sz w:val="24"/>
                <w:szCs w:val="24"/>
                <w:lang w:val="lt-LT"/>
              </w:rPr>
              <w:t xml:space="preserve"> klasių mokiniams; </w:t>
            </w:r>
          </w:p>
          <w:p w:rsidR="00D70597" w:rsidRPr="00A71AB7" w:rsidRDefault="00D70597" w:rsidP="00D7059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pravesti paskaitas 8-10 </w:t>
            </w:r>
            <w:r w:rsidRPr="00A71AB7">
              <w:rPr>
                <w:sz w:val="24"/>
                <w:szCs w:val="24"/>
                <w:lang w:val="lt-LT"/>
              </w:rPr>
              <w:t xml:space="preserve">klasių mokiniams apie korupcijos reiškinio žalą </w:t>
            </w:r>
            <w:r>
              <w:rPr>
                <w:sz w:val="24"/>
                <w:szCs w:val="24"/>
                <w:lang w:val="lt-LT"/>
              </w:rPr>
              <w:t>ir galimybes jai pasipriešinti.</w:t>
            </w:r>
            <w:r w:rsidRPr="00A71AB7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85" w:type="pct"/>
            <w:shd w:val="clear" w:color="auto" w:fill="auto"/>
          </w:tcPr>
          <w:p w:rsidR="00D70597" w:rsidRPr="00A71AB7" w:rsidRDefault="00D70597" w:rsidP="00D70597">
            <w:pPr>
              <w:jc w:val="both"/>
              <w:rPr>
                <w:sz w:val="24"/>
                <w:szCs w:val="24"/>
                <w:lang w:val="lt-LT"/>
              </w:rPr>
            </w:pPr>
          </w:p>
          <w:p w:rsidR="00D70597" w:rsidRPr="00A71AB7" w:rsidRDefault="00D70597" w:rsidP="00D7059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Istorijos, etikos mokytojai</w:t>
            </w:r>
          </w:p>
          <w:p w:rsidR="00D70597" w:rsidRPr="00A71AB7" w:rsidRDefault="00D70597" w:rsidP="00D70597">
            <w:pPr>
              <w:rPr>
                <w:sz w:val="24"/>
                <w:szCs w:val="24"/>
                <w:lang w:val="lt-LT"/>
              </w:rPr>
            </w:pPr>
          </w:p>
          <w:p w:rsidR="00D70597" w:rsidRPr="00A71AB7" w:rsidRDefault="00D70597" w:rsidP="00D70597">
            <w:pPr>
              <w:rPr>
                <w:sz w:val="24"/>
                <w:szCs w:val="24"/>
                <w:lang w:val="lt-LT"/>
              </w:rPr>
            </w:pPr>
          </w:p>
          <w:p w:rsidR="00D70597" w:rsidRPr="00A71AB7" w:rsidRDefault="00D70597" w:rsidP="00D7059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709" w:type="pct"/>
            <w:shd w:val="clear" w:color="auto" w:fill="auto"/>
          </w:tcPr>
          <w:p w:rsidR="00D70597" w:rsidRDefault="00D70597" w:rsidP="00D70597">
            <w:pPr>
              <w:spacing w:line="256" w:lineRule="auto"/>
              <w:jc w:val="center"/>
              <w:rPr>
                <w:sz w:val="24"/>
                <w:szCs w:val="24"/>
                <w:lang w:val="lt-LT" w:eastAsia="en-US"/>
              </w:rPr>
            </w:pPr>
          </w:p>
          <w:p w:rsidR="00D70597" w:rsidRDefault="00D70597" w:rsidP="00266448">
            <w:pPr>
              <w:spacing w:line="256" w:lineRule="auto"/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2025-12</w:t>
            </w:r>
            <w:r w:rsidR="00266448">
              <w:rPr>
                <w:sz w:val="24"/>
                <w:szCs w:val="24"/>
                <w:lang w:val="lt-LT" w:eastAsia="en-US"/>
              </w:rPr>
              <w:t xml:space="preserve"> mėn.</w:t>
            </w:r>
          </w:p>
        </w:tc>
        <w:tc>
          <w:tcPr>
            <w:tcW w:w="1886" w:type="pct"/>
          </w:tcPr>
          <w:p w:rsidR="00D70597" w:rsidRDefault="00D70597" w:rsidP="00D70597">
            <w:pPr>
              <w:spacing w:line="256" w:lineRule="auto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Pamokos (2025-12-04):</w:t>
            </w:r>
          </w:p>
          <w:p w:rsidR="00D70597" w:rsidRDefault="00D70597" w:rsidP="00D70597">
            <w:pPr>
              <w:spacing w:line="256" w:lineRule="auto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6c kl., 7c kl. ,,Kodėl turiu daugiau žinoti apie korupciją?“</w:t>
            </w:r>
          </w:p>
          <w:p w:rsidR="00D70597" w:rsidRDefault="00D70597" w:rsidP="00D70597">
            <w:pPr>
              <w:spacing w:line="256" w:lineRule="auto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8a, 8b, 8c kl. ,,Viktorina - protų mūšis ,,Kas yra korupcija?“</w:t>
            </w:r>
          </w:p>
          <w:p w:rsidR="00D70597" w:rsidRDefault="00D70597" w:rsidP="00D70597">
            <w:pPr>
              <w:spacing w:line="256" w:lineRule="auto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9/10 kl. ,, Kaip korupcija keičia socialinius ryšius ir pažeidžia žmogaus teises?“</w:t>
            </w:r>
          </w:p>
          <w:p w:rsidR="00AF1B44" w:rsidRDefault="00AF1B44" w:rsidP="00D70597">
            <w:pPr>
              <w:spacing w:line="256" w:lineRule="auto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6a kl</w:t>
            </w:r>
            <w:r w:rsidRPr="00AF1B44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. "Sportas ir žaidimai. Žaidžiame "</w:t>
            </w:r>
            <w:proofErr w:type="spellStart"/>
            <w:r w:rsidRPr="00AF1B44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Antikoruptiką</w:t>
            </w:r>
            <w:proofErr w:type="spellEnd"/>
            <w:r w:rsidRPr="00AF1B44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"". </w:t>
            </w:r>
          </w:p>
          <w:p w:rsidR="00266448" w:rsidRPr="00266448" w:rsidRDefault="00266448" w:rsidP="00266448">
            <w:pPr>
              <w:spacing w:line="256" w:lineRule="auto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266448"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  <w:t>diskusija su 8c mokiniais , istorijos pamokoje "Korupcija ir jos ištakos"</w:t>
            </w:r>
          </w:p>
          <w:p w:rsidR="00266448" w:rsidRPr="008D6DCF" w:rsidRDefault="00266448" w:rsidP="00D70597">
            <w:pPr>
              <w:spacing w:line="256" w:lineRule="auto"/>
              <w:rPr>
                <w:color w:val="000000"/>
                <w:sz w:val="24"/>
                <w:szCs w:val="24"/>
                <w:shd w:val="clear" w:color="auto" w:fill="FFFFFF"/>
                <w:lang w:val="lt-LT"/>
              </w:rPr>
            </w:pPr>
            <w:r w:rsidRPr="00266448">
              <w:rPr>
                <w:color w:val="000000"/>
                <w:sz w:val="24"/>
                <w:szCs w:val="24"/>
                <w:lang w:val="lt-LT"/>
              </w:rPr>
              <w:t xml:space="preserve">7a kl. „Renkuosi sąžiningumą net tada, kai niekas nemato“ 5c </w:t>
            </w:r>
            <w:proofErr w:type="spellStart"/>
            <w:r w:rsidRPr="00266448">
              <w:rPr>
                <w:color w:val="000000"/>
                <w:sz w:val="24"/>
                <w:szCs w:val="24"/>
                <w:lang w:val="lt-LT"/>
              </w:rPr>
              <w:t>kl</w:t>
            </w:r>
            <w:proofErr w:type="spellEnd"/>
            <w:r w:rsidRPr="00266448">
              <w:rPr>
                <w:color w:val="000000"/>
                <w:sz w:val="24"/>
                <w:szCs w:val="24"/>
                <w:lang w:val="lt-LT"/>
              </w:rPr>
              <w:t xml:space="preserve"> „Kas yra atsakomybė?“</w:t>
            </w:r>
          </w:p>
        </w:tc>
      </w:tr>
      <w:tr w:rsidR="00D70597" w:rsidRPr="00D70597" w:rsidTr="0076447B">
        <w:trPr>
          <w:tblCellSpacing w:w="0" w:type="dxa"/>
        </w:trPr>
        <w:tc>
          <w:tcPr>
            <w:tcW w:w="213" w:type="pct"/>
            <w:shd w:val="clear" w:color="auto" w:fill="auto"/>
          </w:tcPr>
          <w:p w:rsidR="00D70597" w:rsidRPr="00A71AB7" w:rsidRDefault="00D70597" w:rsidP="00D7059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13.</w:t>
            </w:r>
          </w:p>
        </w:tc>
        <w:tc>
          <w:tcPr>
            <w:tcW w:w="1607" w:type="pct"/>
            <w:shd w:val="clear" w:color="auto" w:fill="auto"/>
          </w:tcPr>
          <w:p w:rsidR="00D70597" w:rsidRPr="00A71AB7" w:rsidRDefault="00D70597" w:rsidP="00D70597">
            <w:pPr>
              <w:jc w:val="both"/>
              <w:rPr>
                <w:sz w:val="24"/>
                <w:szCs w:val="24"/>
                <w:lang w:val="lt-LT"/>
              </w:rPr>
            </w:pPr>
            <w:r w:rsidRPr="00A71AB7">
              <w:rPr>
                <w:sz w:val="24"/>
                <w:szCs w:val="24"/>
                <w:lang w:val="lt-LT"/>
              </w:rPr>
              <w:t>Vykdyti antikorupcinį mo</w:t>
            </w:r>
            <w:r>
              <w:rPr>
                <w:sz w:val="24"/>
                <w:szCs w:val="24"/>
                <w:lang w:val="lt-LT"/>
              </w:rPr>
              <w:t>kinių švietimą dalykų pamokose: tikybos, etikos, i</w:t>
            </w:r>
            <w:r w:rsidRPr="00A71AB7">
              <w:rPr>
                <w:sz w:val="24"/>
                <w:szCs w:val="24"/>
                <w:lang w:val="lt-LT"/>
              </w:rPr>
              <w:t>storijos</w:t>
            </w:r>
            <w:r>
              <w:rPr>
                <w:sz w:val="24"/>
                <w:szCs w:val="24"/>
                <w:lang w:val="lt-LT"/>
              </w:rPr>
              <w:t>.</w:t>
            </w:r>
            <w:r w:rsidRPr="00A71AB7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85" w:type="pct"/>
            <w:shd w:val="clear" w:color="auto" w:fill="auto"/>
          </w:tcPr>
          <w:p w:rsidR="00D70597" w:rsidRPr="00A71AB7" w:rsidRDefault="00D70597" w:rsidP="00D7059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</w:t>
            </w:r>
            <w:r w:rsidRPr="00A71AB7">
              <w:rPr>
                <w:sz w:val="24"/>
                <w:szCs w:val="24"/>
                <w:lang w:val="lt-LT"/>
              </w:rPr>
              <w:t>ikybos mokytoja</w:t>
            </w:r>
            <w:r>
              <w:rPr>
                <w:sz w:val="24"/>
                <w:szCs w:val="24"/>
                <w:lang w:val="lt-LT"/>
              </w:rPr>
              <w:t>s</w:t>
            </w:r>
            <w:r w:rsidRPr="00A71AB7">
              <w:rPr>
                <w:sz w:val="24"/>
                <w:szCs w:val="24"/>
                <w:lang w:val="lt-LT"/>
              </w:rPr>
              <w:t xml:space="preserve"> </w:t>
            </w:r>
          </w:p>
          <w:p w:rsidR="00D70597" w:rsidRPr="00A71AB7" w:rsidRDefault="00D70597" w:rsidP="00D7059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etikos mokytojas</w:t>
            </w:r>
          </w:p>
          <w:p w:rsidR="00D70597" w:rsidRPr="00A71AB7" w:rsidRDefault="00D70597" w:rsidP="00D7059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istorijos mokytojai</w:t>
            </w:r>
            <w:r w:rsidRPr="00A71AB7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709" w:type="pct"/>
            <w:shd w:val="clear" w:color="auto" w:fill="auto"/>
          </w:tcPr>
          <w:p w:rsidR="00D70597" w:rsidRDefault="00D70597" w:rsidP="00D70597">
            <w:pPr>
              <w:spacing w:line="256" w:lineRule="auto"/>
              <w:jc w:val="center"/>
              <w:rPr>
                <w:sz w:val="24"/>
                <w:szCs w:val="24"/>
                <w:lang w:val="lt-LT" w:eastAsia="en-US"/>
              </w:rPr>
            </w:pPr>
          </w:p>
          <w:p w:rsidR="00D70597" w:rsidRDefault="00D70597" w:rsidP="00D70597">
            <w:pPr>
              <w:spacing w:line="256" w:lineRule="auto"/>
              <w:jc w:val="center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2025-12-01-11</w:t>
            </w:r>
          </w:p>
        </w:tc>
        <w:tc>
          <w:tcPr>
            <w:tcW w:w="1886" w:type="pct"/>
          </w:tcPr>
          <w:p w:rsidR="00D70597" w:rsidRDefault="00D70597" w:rsidP="00D70597">
            <w:pPr>
              <w:spacing w:line="256" w:lineRule="auto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Projektas 8a, 8b, 8c kl.:</w:t>
            </w:r>
          </w:p>
          <w:p w:rsidR="00D70597" w:rsidRDefault="00D70597" w:rsidP="00D70597">
            <w:pPr>
              <w:spacing w:line="256" w:lineRule="auto"/>
              <w:rPr>
                <w:sz w:val="24"/>
                <w:szCs w:val="24"/>
                <w:lang w:val="lt-LT" w:eastAsia="en-US"/>
              </w:rPr>
            </w:pPr>
            <w:r>
              <w:rPr>
                <w:sz w:val="24"/>
                <w:szCs w:val="24"/>
                <w:lang w:val="lt-LT" w:eastAsia="en-US"/>
              </w:rPr>
              <w:t>,,Socialinė reklama. Korupcijai – NE“.</w:t>
            </w:r>
          </w:p>
        </w:tc>
      </w:tr>
    </w:tbl>
    <w:p w:rsidR="00DB4546" w:rsidRPr="00176241" w:rsidRDefault="00DB4546" w:rsidP="00DB4546">
      <w:pPr>
        <w:rPr>
          <w:lang w:val="lt-LT"/>
        </w:rPr>
      </w:pPr>
    </w:p>
    <w:sectPr w:rsidR="00DB4546" w:rsidRPr="00176241" w:rsidSect="00D01D04">
      <w:pgSz w:w="16838" w:h="11906" w:orient="landscape"/>
      <w:pgMar w:top="1135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46"/>
    <w:rsid w:val="0000079E"/>
    <w:rsid w:val="00176241"/>
    <w:rsid w:val="00266448"/>
    <w:rsid w:val="002F5A5B"/>
    <w:rsid w:val="002F6579"/>
    <w:rsid w:val="00591B75"/>
    <w:rsid w:val="00601210"/>
    <w:rsid w:val="00660114"/>
    <w:rsid w:val="0076447B"/>
    <w:rsid w:val="00822854"/>
    <w:rsid w:val="008551CC"/>
    <w:rsid w:val="00886BC5"/>
    <w:rsid w:val="00892802"/>
    <w:rsid w:val="008B085D"/>
    <w:rsid w:val="008D6DCF"/>
    <w:rsid w:val="009246F1"/>
    <w:rsid w:val="00955C35"/>
    <w:rsid w:val="00AF1B44"/>
    <w:rsid w:val="00D01D04"/>
    <w:rsid w:val="00D70597"/>
    <w:rsid w:val="00DB2B23"/>
    <w:rsid w:val="00DB4546"/>
    <w:rsid w:val="00E66500"/>
    <w:rsid w:val="00F54C72"/>
    <w:rsid w:val="00F6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57146-EB53-415F-83D0-CA0DF84B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4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B4546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266448"/>
    <w:pPr>
      <w:spacing w:before="100" w:beforeAutospacing="1" w:after="100" w:afterAutospacing="1"/>
    </w:pPr>
    <w:rPr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9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2629</Words>
  <Characters>1499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Sekretore</cp:lastModifiedBy>
  <cp:revision>3</cp:revision>
  <dcterms:created xsi:type="dcterms:W3CDTF">2025-12-18T07:53:00Z</dcterms:created>
  <dcterms:modified xsi:type="dcterms:W3CDTF">2025-12-18T08:04:00Z</dcterms:modified>
</cp:coreProperties>
</file>