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34B9" w14:textId="77777777" w:rsidR="00DC4360" w:rsidRDefault="00D4336B" w:rsidP="0048000F">
      <w:pPr>
        <w:pBdr>
          <w:top w:val="nil"/>
          <w:left w:val="nil"/>
          <w:bottom w:val="nil"/>
          <w:right w:val="nil"/>
          <w:between w:val="nil"/>
        </w:pBdr>
        <w:spacing w:after="0" w:line="240" w:lineRule="auto"/>
        <w:ind w:left="3888" w:firstLine="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PATVIRTINTA </w:t>
      </w:r>
    </w:p>
    <w:p w14:paraId="51796716" w14:textId="77777777" w:rsidR="00DC4360" w:rsidRDefault="00D4336B" w:rsidP="0048000F">
      <w:pPr>
        <w:pBdr>
          <w:top w:val="nil"/>
          <w:left w:val="nil"/>
          <w:bottom w:val="nil"/>
          <w:right w:val="nil"/>
          <w:between w:val="nil"/>
        </w:pBdr>
        <w:spacing w:after="0" w:line="240" w:lineRule="auto"/>
        <w:ind w:left="3888" w:firstLine="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„Neries“ pagrindinės mokyklos </w:t>
      </w:r>
    </w:p>
    <w:p w14:paraId="39749494" w14:textId="3F99B709" w:rsidR="00DC4360" w:rsidRDefault="00D4336B" w:rsidP="0048000F">
      <w:pPr>
        <w:pBdr>
          <w:top w:val="nil"/>
          <w:left w:val="nil"/>
          <w:bottom w:val="nil"/>
          <w:right w:val="nil"/>
          <w:between w:val="nil"/>
        </w:pBdr>
        <w:spacing w:after="0" w:line="240" w:lineRule="auto"/>
        <w:ind w:left="3888" w:firstLine="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w:t>
      </w:r>
      <w:r w:rsidRPr="00520498">
        <w:rPr>
          <w:rFonts w:ascii="Times New Roman" w:eastAsia="Times New Roman" w:hAnsi="Times New Roman" w:cs="Times New Roman"/>
          <w:sz w:val="24"/>
          <w:szCs w:val="24"/>
        </w:rPr>
        <w:t>202</w:t>
      </w:r>
      <w:r w:rsidR="007B1EE9" w:rsidRPr="00520498">
        <w:rPr>
          <w:rFonts w:ascii="Times New Roman" w:eastAsia="Times New Roman" w:hAnsi="Times New Roman" w:cs="Times New Roman"/>
          <w:sz w:val="24"/>
          <w:szCs w:val="24"/>
        </w:rPr>
        <w:t>5</w:t>
      </w:r>
      <w:r w:rsidRPr="00520498">
        <w:rPr>
          <w:rFonts w:ascii="Times New Roman" w:eastAsia="Times New Roman" w:hAnsi="Times New Roman" w:cs="Times New Roman"/>
          <w:sz w:val="24"/>
          <w:szCs w:val="24"/>
        </w:rPr>
        <w:t xml:space="preserve"> m. </w:t>
      </w:r>
      <w:r w:rsidR="007B1EE9" w:rsidRPr="00520498">
        <w:rPr>
          <w:rFonts w:ascii="Times New Roman" w:eastAsia="Times New Roman" w:hAnsi="Times New Roman" w:cs="Times New Roman"/>
          <w:sz w:val="24"/>
          <w:szCs w:val="24"/>
        </w:rPr>
        <w:t>sausio</w:t>
      </w:r>
      <w:r w:rsidRPr="00520498">
        <w:rPr>
          <w:rFonts w:ascii="Times New Roman" w:eastAsia="Times New Roman" w:hAnsi="Times New Roman" w:cs="Times New Roman"/>
          <w:sz w:val="24"/>
          <w:szCs w:val="24"/>
        </w:rPr>
        <w:t xml:space="preserve"> </w:t>
      </w:r>
      <w:r w:rsidR="00DF19AF">
        <w:rPr>
          <w:rFonts w:ascii="Times New Roman" w:eastAsia="Times New Roman" w:hAnsi="Times New Roman" w:cs="Times New Roman"/>
          <w:sz w:val="24"/>
          <w:szCs w:val="24"/>
        </w:rPr>
        <w:t>16</w:t>
      </w:r>
      <w:r w:rsidRPr="00520498">
        <w:rPr>
          <w:rFonts w:ascii="Times New Roman" w:eastAsia="Times New Roman" w:hAnsi="Times New Roman" w:cs="Times New Roman"/>
          <w:sz w:val="24"/>
          <w:szCs w:val="24"/>
        </w:rPr>
        <w:t xml:space="preserve"> d.</w:t>
      </w:r>
    </w:p>
    <w:p w14:paraId="4874C696" w14:textId="071FE199" w:rsidR="00DC4360" w:rsidRDefault="00D4336B" w:rsidP="0048000F">
      <w:pPr>
        <w:pBdr>
          <w:top w:val="nil"/>
          <w:left w:val="nil"/>
          <w:bottom w:val="nil"/>
          <w:right w:val="nil"/>
          <w:between w:val="nil"/>
        </w:pBdr>
        <w:spacing w:after="0" w:line="240" w:lineRule="auto"/>
        <w:ind w:left="3888" w:firstLine="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įsakymu Nr. V-</w:t>
      </w:r>
      <w:r w:rsidR="00DF19AF">
        <w:rPr>
          <w:rFonts w:ascii="Times New Roman" w:eastAsia="Times New Roman" w:hAnsi="Times New Roman" w:cs="Times New Roman"/>
          <w:color w:val="000000"/>
          <w:sz w:val="24"/>
          <w:szCs w:val="24"/>
        </w:rPr>
        <w:t>10</w:t>
      </w:r>
    </w:p>
    <w:p w14:paraId="42F333A5" w14:textId="77777777" w:rsidR="00DC4360" w:rsidRDefault="00DC4360" w:rsidP="00A0652D">
      <w:pPr>
        <w:spacing w:line="240" w:lineRule="auto"/>
        <w:ind w:firstLine="7594"/>
        <w:jc w:val="both"/>
        <w:rPr>
          <w:rFonts w:ascii="Times New Roman" w:eastAsia="Times New Roman" w:hAnsi="Times New Roman" w:cs="Times New Roman"/>
          <w:sz w:val="24"/>
          <w:szCs w:val="24"/>
        </w:rPr>
      </w:pPr>
    </w:p>
    <w:p w14:paraId="071121E7" w14:textId="77777777" w:rsidR="00DC4360" w:rsidRPr="00520498" w:rsidRDefault="00D4336B" w:rsidP="00A0652D">
      <w:pPr>
        <w:spacing w:after="0" w:line="240" w:lineRule="auto"/>
        <w:ind w:firstLine="11482"/>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 xml:space="preserve">PRITARTA </w:t>
      </w:r>
    </w:p>
    <w:p w14:paraId="374E500B" w14:textId="4B9C8B4F" w:rsidR="00DC4360" w:rsidRPr="00520498" w:rsidRDefault="00D4336B" w:rsidP="00A0652D">
      <w:pPr>
        <w:spacing w:after="0" w:line="240" w:lineRule="auto"/>
        <w:ind w:firstLine="11482"/>
        <w:rPr>
          <w:rFonts w:ascii="Times New Roman" w:eastAsia="Times New Roman" w:hAnsi="Times New Roman" w:cs="Times New Roman"/>
          <w:strike/>
          <w:sz w:val="24"/>
          <w:szCs w:val="24"/>
        </w:rPr>
      </w:pPr>
      <w:r w:rsidRPr="00520498">
        <w:rPr>
          <w:rFonts w:ascii="Times New Roman" w:eastAsia="Times New Roman" w:hAnsi="Times New Roman" w:cs="Times New Roman"/>
          <w:sz w:val="24"/>
          <w:szCs w:val="24"/>
        </w:rPr>
        <w:t xml:space="preserve">Jonavos rajono savivaldybės </w:t>
      </w:r>
    </w:p>
    <w:p w14:paraId="52618784" w14:textId="5816717A" w:rsidR="00DC4360" w:rsidRPr="00520498" w:rsidRDefault="00AE0061" w:rsidP="00A0652D">
      <w:pPr>
        <w:spacing w:after="0" w:line="240" w:lineRule="auto"/>
        <w:ind w:firstLine="11482"/>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 xml:space="preserve">mero </w:t>
      </w:r>
      <w:r w:rsidR="00D4336B" w:rsidRPr="00520498">
        <w:rPr>
          <w:rFonts w:ascii="Times New Roman" w:eastAsia="Times New Roman" w:hAnsi="Times New Roman" w:cs="Times New Roman"/>
          <w:sz w:val="24"/>
          <w:szCs w:val="24"/>
        </w:rPr>
        <w:t>202</w:t>
      </w:r>
      <w:r w:rsidR="007B1EE9" w:rsidRPr="00520498">
        <w:rPr>
          <w:rFonts w:ascii="Times New Roman" w:eastAsia="Times New Roman" w:hAnsi="Times New Roman" w:cs="Times New Roman"/>
          <w:sz w:val="24"/>
          <w:szCs w:val="24"/>
        </w:rPr>
        <w:t>5</w:t>
      </w:r>
      <w:r w:rsidR="00D4336B" w:rsidRPr="00520498">
        <w:rPr>
          <w:rFonts w:ascii="Times New Roman" w:eastAsia="Times New Roman" w:hAnsi="Times New Roman" w:cs="Times New Roman"/>
          <w:sz w:val="24"/>
          <w:szCs w:val="24"/>
        </w:rPr>
        <w:t xml:space="preserve"> m. </w:t>
      </w:r>
      <w:r w:rsidR="007B1EE9" w:rsidRPr="00520498">
        <w:rPr>
          <w:rFonts w:ascii="Times New Roman" w:eastAsia="Times New Roman" w:hAnsi="Times New Roman" w:cs="Times New Roman"/>
          <w:sz w:val="24"/>
          <w:szCs w:val="24"/>
        </w:rPr>
        <w:t>sausio</w:t>
      </w:r>
      <w:r w:rsidR="00DF19AF">
        <w:rPr>
          <w:rFonts w:ascii="Times New Roman" w:eastAsia="Times New Roman" w:hAnsi="Times New Roman" w:cs="Times New Roman"/>
          <w:sz w:val="24"/>
          <w:szCs w:val="24"/>
        </w:rPr>
        <w:t xml:space="preserve"> 15 </w:t>
      </w:r>
      <w:r w:rsidR="00D4336B" w:rsidRPr="00520498">
        <w:rPr>
          <w:rFonts w:ascii="Times New Roman" w:eastAsia="Times New Roman" w:hAnsi="Times New Roman" w:cs="Times New Roman"/>
          <w:sz w:val="24"/>
          <w:szCs w:val="24"/>
        </w:rPr>
        <w:t xml:space="preserve">d. </w:t>
      </w:r>
    </w:p>
    <w:p w14:paraId="0298C4C6" w14:textId="57D36EB7" w:rsidR="00DC4360" w:rsidRPr="00520498" w:rsidRDefault="00AE0061" w:rsidP="00A0652D">
      <w:pPr>
        <w:spacing w:after="0" w:line="240" w:lineRule="auto"/>
        <w:ind w:firstLine="11482"/>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potvarkiu Nr. 1B-</w:t>
      </w:r>
      <w:r w:rsidR="00DF19AF">
        <w:rPr>
          <w:rFonts w:ascii="Times New Roman" w:eastAsia="Times New Roman" w:hAnsi="Times New Roman" w:cs="Times New Roman"/>
          <w:sz w:val="24"/>
          <w:szCs w:val="24"/>
        </w:rPr>
        <w:t>18</w:t>
      </w:r>
    </w:p>
    <w:p w14:paraId="39C19009" w14:textId="77777777" w:rsidR="00DC4360" w:rsidRDefault="00DC4360">
      <w:pPr>
        <w:spacing w:after="0" w:line="240" w:lineRule="auto"/>
        <w:ind w:left="6480" w:firstLine="5245"/>
        <w:rPr>
          <w:rFonts w:ascii="Times New Roman" w:eastAsia="Times New Roman" w:hAnsi="Times New Roman" w:cs="Times New Roman"/>
          <w:sz w:val="24"/>
          <w:szCs w:val="24"/>
        </w:rPr>
      </w:pPr>
    </w:p>
    <w:p w14:paraId="51BF7446" w14:textId="77777777" w:rsidR="00DC4360" w:rsidRDefault="00DC4360">
      <w:pPr>
        <w:spacing w:line="240" w:lineRule="auto"/>
        <w:ind w:firstLine="6732"/>
        <w:jc w:val="both"/>
        <w:rPr>
          <w:rFonts w:ascii="Times New Roman" w:eastAsia="Times New Roman" w:hAnsi="Times New Roman" w:cs="Times New Roman"/>
          <w:sz w:val="24"/>
          <w:szCs w:val="24"/>
        </w:rPr>
      </w:pPr>
    </w:p>
    <w:p w14:paraId="38DC8B74"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JONAVOS „NERIES“ PAGRINDINĖ MOKYKLA</w:t>
      </w:r>
    </w:p>
    <w:p w14:paraId="7FDEBBCD" w14:textId="77777777" w:rsidR="00DC4360" w:rsidRDefault="00DC436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p>
    <w:p w14:paraId="1ED79F6F"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STRATEGINIS PLANAS </w:t>
      </w:r>
    </w:p>
    <w:p w14:paraId="510C37D2"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2025–2027 METAMS</w:t>
      </w:r>
    </w:p>
    <w:p w14:paraId="5CC64C9A" w14:textId="77777777" w:rsidR="00DC4360" w:rsidRDefault="00DC436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p>
    <w:p w14:paraId="3E759D91" w14:textId="77777777" w:rsidR="00DC4360" w:rsidRDefault="00DC4360">
      <w:pPr>
        <w:pBdr>
          <w:top w:val="nil"/>
          <w:left w:val="nil"/>
          <w:bottom w:val="nil"/>
          <w:right w:val="nil"/>
          <w:between w:val="nil"/>
        </w:pBdr>
        <w:spacing w:after="0" w:line="240" w:lineRule="auto"/>
        <w:jc w:val="center"/>
        <w:rPr>
          <w:rFonts w:ascii="Times New Roman" w:eastAsia="Times New Roman" w:hAnsi="Times New Roman" w:cs="Times New Roman"/>
          <w:b/>
          <w:color w:val="000000"/>
          <w:sz w:val="36"/>
          <w:szCs w:val="36"/>
        </w:rPr>
      </w:pPr>
    </w:p>
    <w:p w14:paraId="412A938D" w14:textId="77777777" w:rsidR="00DC4360" w:rsidRDefault="00DC4360">
      <w:pPr>
        <w:spacing w:line="240" w:lineRule="auto"/>
        <w:jc w:val="center"/>
        <w:rPr>
          <w:rFonts w:ascii="Times New Roman" w:eastAsia="Times New Roman" w:hAnsi="Times New Roman" w:cs="Times New Roman"/>
          <w:b/>
          <w:sz w:val="24"/>
          <w:szCs w:val="24"/>
        </w:rPr>
      </w:pPr>
    </w:p>
    <w:p w14:paraId="196B53D4" w14:textId="77777777" w:rsidR="00DC4360" w:rsidRDefault="00DC4360">
      <w:pPr>
        <w:spacing w:line="240" w:lineRule="auto"/>
        <w:jc w:val="center"/>
        <w:rPr>
          <w:rFonts w:ascii="Times New Roman" w:eastAsia="Times New Roman" w:hAnsi="Times New Roman" w:cs="Times New Roman"/>
          <w:b/>
          <w:sz w:val="24"/>
          <w:szCs w:val="24"/>
        </w:rPr>
      </w:pPr>
    </w:p>
    <w:p w14:paraId="457BAA0E" w14:textId="77777777" w:rsidR="00DC4360" w:rsidRDefault="00DC4360">
      <w:pPr>
        <w:spacing w:line="240" w:lineRule="auto"/>
        <w:jc w:val="center"/>
        <w:rPr>
          <w:rFonts w:ascii="Times New Roman" w:eastAsia="Times New Roman" w:hAnsi="Times New Roman" w:cs="Times New Roman"/>
          <w:b/>
          <w:sz w:val="24"/>
          <w:szCs w:val="24"/>
        </w:rPr>
      </w:pPr>
    </w:p>
    <w:p w14:paraId="3437C436" w14:textId="77777777" w:rsidR="00DC4360" w:rsidRDefault="00DC4360">
      <w:pPr>
        <w:spacing w:line="240" w:lineRule="auto"/>
        <w:jc w:val="center"/>
        <w:rPr>
          <w:rFonts w:ascii="Times New Roman" w:eastAsia="Times New Roman" w:hAnsi="Times New Roman" w:cs="Times New Roman"/>
          <w:b/>
          <w:sz w:val="24"/>
          <w:szCs w:val="24"/>
        </w:rPr>
      </w:pPr>
    </w:p>
    <w:p w14:paraId="5A6F1F63" w14:textId="77777777" w:rsidR="00DC4360" w:rsidRDefault="00DC4360">
      <w:pPr>
        <w:spacing w:line="240" w:lineRule="auto"/>
        <w:rPr>
          <w:rFonts w:ascii="Times New Roman" w:eastAsia="Times New Roman" w:hAnsi="Times New Roman" w:cs="Times New Roman"/>
          <w:b/>
          <w:sz w:val="24"/>
          <w:szCs w:val="24"/>
        </w:rPr>
      </w:pPr>
    </w:p>
    <w:p w14:paraId="7413F5A6" w14:textId="77777777" w:rsidR="00DC4360" w:rsidRDefault="00DC4360">
      <w:pPr>
        <w:spacing w:line="240" w:lineRule="auto"/>
        <w:jc w:val="center"/>
        <w:rPr>
          <w:rFonts w:ascii="Times New Roman" w:eastAsia="Times New Roman" w:hAnsi="Times New Roman" w:cs="Times New Roman"/>
          <w:b/>
          <w:sz w:val="24"/>
          <w:szCs w:val="24"/>
        </w:rPr>
      </w:pPr>
    </w:p>
    <w:p w14:paraId="3CC3D598" w14:textId="77777777" w:rsidR="00DC4360" w:rsidRDefault="00DC4360">
      <w:pPr>
        <w:spacing w:line="240" w:lineRule="auto"/>
        <w:jc w:val="center"/>
        <w:rPr>
          <w:rFonts w:ascii="Times New Roman" w:eastAsia="Times New Roman" w:hAnsi="Times New Roman" w:cs="Times New Roman"/>
          <w:b/>
          <w:sz w:val="24"/>
          <w:szCs w:val="24"/>
        </w:rPr>
      </w:pPr>
    </w:p>
    <w:p w14:paraId="3FE5FE76" w14:textId="1717F21C" w:rsidR="00DC4360" w:rsidRDefault="00D4336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TURINYS</w:t>
      </w:r>
    </w:p>
    <w:tbl>
      <w:tblPr>
        <w:tblStyle w:val="af3"/>
        <w:tblW w:w="15593" w:type="dxa"/>
        <w:tblLayout w:type="fixed"/>
        <w:tblLook w:val="0400" w:firstRow="0" w:lastRow="0" w:firstColumn="0" w:lastColumn="0" w:noHBand="0" w:noVBand="1"/>
      </w:tblPr>
      <w:tblGrid>
        <w:gridCol w:w="15026"/>
        <w:gridCol w:w="567"/>
      </w:tblGrid>
      <w:tr w:rsidR="00DC4360" w14:paraId="0F54F43D" w14:textId="77777777" w:rsidTr="00A3789C">
        <w:tc>
          <w:tcPr>
            <w:tcW w:w="15026" w:type="dxa"/>
          </w:tcPr>
          <w:p w14:paraId="755FD153" w14:textId="205A3ACF" w:rsidR="00DC4360" w:rsidRDefault="008A1A79"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D4336B" w:rsidRPr="00113683">
              <w:rPr>
                <w:rFonts w:ascii="Times New Roman" w:eastAsia="Times New Roman" w:hAnsi="Times New Roman" w:cs="Times New Roman"/>
                <w:b/>
                <w:sz w:val="24"/>
                <w:szCs w:val="24"/>
              </w:rPr>
              <w:t>. ĮVADAS</w:t>
            </w:r>
            <w:r w:rsidR="00D4336B">
              <w:rPr>
                <w:rFonts w:ascii="Times New Roman" w:eastAsia="Times New Roman" w:hAnsi="Times New Roman" w:cs="Times New Roman"/>
                <w:sz w:val="24"/>
                <w:szCs w:val="24"/>
              </w:rPr>
              <w:t xml:space="preserve"> ...................................................................................................................................................................................................................</w:t>
            </w:r>
            <w:r w:rsidR="00D27D12">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p>
        </w:tc>
        <w:tc>
          <w:tcPr>
            <w:tcW w:w="567" w:type="dxa"/>
            <w:vAlign w:val="center"/>
          </w:tcPr>
          <w:p w14:paraId="77EE62E5" w14:textId="77777777" w:rsidR="00DC4360" w:rsidRDefault="00D4336B"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C4360" w14:paraId="2E6F1E64" w14:textId="77777777" w:rsidTr="00A3789C">
        <w:tc>
          <w:tcPr>
            <w:tcW w:w="15026" w:type="dxa"/>
          </w:tcPr>
          <w:p w14:paraId="492A842D" w14:textId="0A2E0E9B" w:rsidR="00DC4360" w:rsidRDefault="008A1A79"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D4336B" w:rsidRPr="00113683">
              <w:rPr>
                <w:rFonts w:ascii="Times New Roman" w:eastAsia="Times New Roman" w:hAnsi="Times New Roman" w:cs="Times New Roman"/>
                <w:b/>
                <w:sz w:val="24"/>
                <w:szCs w:val="24"/>
              </w:rPr>
              <w:t>. MOKYKLOS PRISTATYMAS</w:t>
            </w:r>
            <w:r>
              <w:rPr>
                <w:rFonts w:ascii="Times New Roman" w:eastAsia="Times New Roman" w:hAnsi="Times New Roman" w:cs="Times New Roman"/>
                <w:sz w:val="24"/>
                <w:szCs w:val="24"/>
              </w:rPr>
              <w:t xml:space="preserve"> ............</w:t>
            </w:r>
            <w:r w:rsidR="00D4336B">
              <w:rPr>
                <w:rFonts w:ascii="Times New Roman" w:eastAsia="Times New Roman" w:hAnsi="Times New Roman" w:cs="Times New Roman"/>
                <w:sz w:val="24"/>
                <w:szCs w:val="24"/>
              </w:rPr>
              <w:t>.......................................................................................</w:t>
            </w:r>
            <w:r w:rsidR="00113683">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D27D12">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p>
        </w:tc>
        <w:tc>
          <w:tcPr>
            <w:tcW w:w="567" w:type="dxa"/>
            <w:vAlign w:val="center"/>
          </w:tcPr>
          <w:p w14:paraId="7F1D9F24" w14:textId="77777777" w:rsidR="00DC4360" w:rsidRDefault="00D4336B"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C4360" w14:paraId="64165448" w14:textId="77777777" w:rsidTr="00A3789C">
        <w:trPr>
          <w:trHeight w:val="459"/>
        </w:trPr>
        <w:tc>
          <w:tcPr>
            <w:tcW w:w="15026" w:type="dxa"/>
          </w:tcPr>
          <w:p w14:paraId="77EDB4F9" w14:textId="10A167EE" w:rsidR="00DC4360" w:rsidRDefault="009E6E83"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D4336B" w:rsidRPr="00113683">
              <w:rPr>
                <w:rFonts w:ascii="Times New Roman" w:eastAsia="Times New Roman" w:hAnsi="Times New Roman" w:cs="Times New Roman"/>
                <w:b/>
                <w:sz w:val="24"/>
                <w:szCs w:val="24"/>
              </w:rPr>
              <w:t>.</w:t>
            </w:r>
            <w:r w:rsidR="003F3AEA" w:rsidRPr="00113683">
              <w:rPr>
                <w:rFonts w:ascii="Times New Roman" w:eastAsia="Times New Roman" w:hAnsi="Times New Roman" w:cs="Times New Roman"/>
                <w:b/>
                <w:sz w:val="24"/>
                <w:szCs w:val="24"/>
              </w:rPr>
              <w:t xml:space="preserve"> </w:t>
            </w:r>
            <w:r w:rsidR="0048000F" w:rsidRPr="00113683">
              <w:rPr>
                <w:rFonts w:ascii="Times New Roman" w:eastAsia="Times New Roman" w:hAnsi="Times New Roman" w:cs="Times New Roman"/>
                <w:b/>
                <w:sz w:val="24"/>
                <w:szCs w:val="24"/>
              </w:rPr>
              <w:t>MOKYKLOS 2021–2024 METŲ STRATEGINIO PLANO  ĮGYVENDINIMO ANALIZĖ</w:t>
            </w:r>
            <w:r w:rsidR="0048000F">
              <w:rPr>
                <w:rFonts w:ascii="Times New Roman" w:eastAsia="Times New Roman" w:hAnsi="Times New Roman" w:cs="Times New Roman"/>
                <w:sz w:val="24"/>
                <w:szCs w:val="24"/>
              </w:rPr>
              <w:t xml:space="preserve"> </w:t>
            </w:r>
            <w:r w:rsidR="003F3A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A3789C">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113683">
              <w:rPr>
                <w:rFonts w:ascii="Times New Roman" w:eastAsia="Times New Roman" w:hAnsi="Times New Roman" w:cs="Times New Roman"/>
                <w:sz w:val="24"/>
                <w:szCs w:val="24"/>
              </w:rPr>
              <w:t>......</w:t>
            </w:r>
          </w:p>
        </w:tc>
        <w:tc>
          <w:tcPr>
            <w:tcW w:w="567" w:type="dxa"/>
            <w:vAlign w:val="center"/>
          </w:tcPr>
          <w:p w14:paraId="75449BB5" w14:textId="1E992B59" w:rsidR="00DC4360" w:rsidRDefault="00C95A55"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C4360" w14:paraId="1962B018" w14:textId="77777777" w:rsidTr="00A3789C">
        <w:tc>
          <w:tcPr>
            <w:tcW w:w="15026" w:type="dxa"/>
          </w:tcPr>
          <w:p w14:paraId="47AC2CCA" w14:textId="092E953B" w:rsidR="00DC4360" w:rsidRDefault="009E6E83" w:rsidP="009E6E8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48000F" w:rsidRPr="00113683">
              <w:rPr>
                <w:rFonts w:ascii="Times New Roman" w:eastAsia="Times New Roman" w:hAnsi="Times New Roman" w:cs="Times New Roman"/>
                <w:b/>
                <w:sz w:val="24"/>
                <w:szCs w:val="24"/>
              </w:rPr>
              <w:t xml:space="preserve">. </w:t>
            </w:r>
            <w:r w:rsidR="00C95A55">
              <w:rPr>
                <w:rFonts w:ascii="Times New Roman" w:eastAsia="Times New Roman" w:hAnsi="Times New Roman" w:cs="Times New Roman"/>
                <w:b/>
                <w:sz w:val="24"/>
                <w:szCs w:val="24"/>
              </w:rPr>
              <w:t xml:space="preserve">MOKYKLOS </w:t>
            </w:r>
            <w:r w:rsidR="0048000F" w:rsidRPr="00113683">
              <w:rPr>
                <w:rFonts w:ascii="Times New Roman" w:eastAsia="Times New Roman" w:hAnsi="Times New Roman" w:cs="Times New Roman"/>
                <w:b/>
                <w:sz w:val="24"/>
                <w:szCs w:val="24"/>
              </w:rPr>
              <w:t>VIDINĖ</w:t>
            </w:r>
            <w:r w:rsidR="00C95A55">
              <w:rPr>
                <w:rFonts w:ascii="Times New Roman" w:eastAsia="Times New Roman" w:hAnsi="Times New Roman" w:cs="Times New Roman"/>
                <w:b/>
                <w:sz w:val="24"/>
                <w:szCs w:val="24"/>
              </w:rPr>
              <w:t>S APLINKOS</w:t>
            </w:r>
            <w:r w:rsidR="0048000F" w:rsidRPr="00113683">
              <w:rPr>
                <w:rFonts w:ascii="Times New Roman" w:eastAsia="Times New Roman" w:hAnsi="Times New Roman" w:cs="Times New Roman"/>
                <w:b/>
                <w:sz w:val="24"/>
                <w:szCs w:val="24"/>
              </w:rPr>
              <w:t xml:space="preserve"> ANALIZĖ</w:t>
            </w:r>
            <w:r>
              <w:rPr>
                <w:rFonts w:ascii="Times New Roman" w:eastAsia="Times New Roman" w:hAnsi="Times New Roman" w:cs="Times New Roman"/>
                <w:sz w:val="24"/>
                <w:szCs w:val="24"/>
              </w:rPr>
              <w:t xml:space="preserve"> ...........................</w:t>
            </w:r>
            <w:r w:rsidR="00D4336B">
              <w:rPr>
                <w:rFonts w:ascii="Times New Roman" w:eastAsia="Times New Roman" w:hAnsi="Times New Roman" w:cs="Times New Roman"/>
                <w:sz w:val="24"/>
                <w:szCs w:val="24"/>
              </w:rPr>
              <w:t>..........................................................</w:t>
            </w:r>
            <w:r w:rsidR="00113683">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C95A55">
              <w:rPr>
                <w:rFonts w:ascii="Times New Roman" w:eastAsia="Times New Roman" w:hAnsi="Times New Roman" w:cs="Times New Roman"/>
                <w:sz w:val="24"/>
                <w:szCs w:val="24"/>
              </w:rPr>
              <w:t>...............</w:t>
            </w:r>
            <w:r w:rsidR="0048000F">
              <w:rPr>
                <w:rFonts w:ascii="Times New Roman" w:eastAsia="Times New Roman" w:hAnsi="Times New Roman" w:cs="Times New Roman"/>
                <w:sz w:val="24"/>
                <w:szCs w:val="24"/>
              </w:rPr>
              <w:t>...</w:t>
            </w:r>
          </w:p>
        </w:tc>
        <w:tc>
          <w:tcPr>
            <w:tcW w:w="567" w:type="dxa"/>
            <w:vAlign w:val="center"/>
          </w:tcPr>
          <w:p w14:paraId="333F2B08" w14:textId="50864BB7" w:rsidR="00DC4360" w:rsidRDefault="00544AC2"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C4360" w14:paraId="2CFEFA2B" w14:textId="77777777" w:rsidTr="00A3789C">
        <w:tc>
          <w:tcPr>
            <w:tcW w:w="15026" w:type="dxa"/>
          </w:tcPr>
          <w:p w14:paraId="7A0A488E" w14:textId="270C7404" w:rsidR="00DC4360" w:rsidRPr="0048000F" w:rsidRDefault="0048000F" w:rsidP="002737C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4.1. </w:t>
            </w:r>
            <w:r w:rsidR="002737C2">
              <w:rPr>
                <w:rFonts w:ascii="Times New Roman" w:eastAsia="Times New Roman" w:hAnsi="Times New Roman" w:cs="Times New Roman"/>
                <w:sz w:val="24"/>
                <w:szCs w:val="24"/>
              </w:rPr>
              <w:t>Mokyklos administracija,  savivalda, ugdytinių skaičiaus kaita, ugdymosi pasiekimai, materialinė bazė, ryšiai su socialiniais partneriais</w:t>
            </w:r>
            <w:r>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567" w:type="dxa"/>
            <w:vAlign w:val="center"/>
          </w:tcPr>
          <w:p w14:paraId="169F86A5" w14:textId="77777777" w:rsidR="00A3789C" w:rsidRDefault="00A3789C" w:rsidP="00A3789C">
            <w:pPr>
              <w:spacing w:after="0" w:line="360" w:lineRule="auto"/>
              <w:rPr>
                <w:rFonts w:ascii="Times New Roman" w:eastAsia="Times New Roman" w:hAnsi="Times New Roman" w:cs="Times New Roman"/>
                <w:color w:val="000000"/>
                <w:sz w:val="24"/>
                <w:szCs w:val="24"/>
              </w:rPr>
            </w:pPr>
          </w:p>
          <w:p w14:paraId="778E667E" w14:textId="098A3853" w:rsidR="00DC4360" w:rsidRDefault="00544AC2" w:rsidP="00A3789C">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DC4360" w14:paraId="148240F4" w14:textId="77777777" w:rsidTr="00A3789C">
        <w:tc>
          <w:tcPr>
            <w:tcW w:w="15026" w:type="dxa"/>
          </w:tcPr>
          <w:p w14:paraId="4CD009FA" w14:textId="2F6FFF4D" w:rsidR="00DC4360" w:rsidRDefault="0048000F"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D4336B">
              <w:rPr>
                <w:rFonts w:ascii="Times New Roman" w:eastAsia="Times New Roman" w:hAnsi="Times New Roman" w:cs="Times New Roman"/>
                <w:sz w:val="24"/>
                <w:szCs w:val="24"/>
              </w:rPr>
              <w:t xml:space="preserve">. </w:t>
            </w:r>
            <w:r w:rsidR="002737C2">
              <w:rPr>
                <w:rFonts w:ascii="Times New Roman" w:eastAsia="Times New Roman" w:hAnsi="Times New Roman" w:cs="Times New Roman"/>
                <w:sz w:val="24"/>
                <w:szCs w:val="24"/>
              </w:rPr>
              <w:t xml:space="preserve">Mokyklos veiklos kokybės įsivertinimo duomenys </w:t>
            </w:r>
            <w:r w:rsidR="00D4336B">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567" w:type="dxa"/>
            <w:vAlign w:val="center"/>
          </w:tcPr>
          <w:p w14:paraId="641BAB29" w14:textId="19804B75" w:rsidR="00DC4360" w:rsidRDefault="00D4336B" w:rsidP="00A3789C">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44AC2">
              <w:rPr>
                <w:rFonts w:ascii="Times New Roman" w:eastAsia="Times New Roman" w:hAnsi="Times New Roman" w:cs="Times New Roman"/>
                <w:color w:val="000000"/>
                <w:sz w:val="24"/>
                <w:szCs w:val="24"/>
              </w:rPr>
              <w:t>7</w:t>
            </w:r>
          </w:p>
        </w:tc>
      </w:tr>
      <w:tr w:rsidR="00DC4360" w14:paraId="4401EF93" w14:textId="77777777" w:rsidTr="00A3789C">
        <w:tc>
          <w:tcPr>
            <w:tcW w:w="15026" w:type="dxa"/>
          </w:tcPr>
          <w:p w14:paraId="64028A2F" w14:textId="44038051" w:rsidR="00DC4360" w:rsidRDefault="00D4336B"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8000F">
              <w:rPr>
                <w:rFonts w:ascii="Times New Roman" w:eastAsia="Times New Roman" w:hAnsi="Times New Roman" w:cs="Times New Roman"/>
                <w:sz w:val="24"/>
                <w:szCs w:val="24"/>
              </w:rPr>
              <w:t xml:space="preserve">3. SSGG </w:t>
            </w:r>
            <w:r w:rsidR="002737C2">
              <w:rPr>
                <w:rFonts w:ascii="Times New Roman" w:eastAsia="Times New Roman" w:hAnsi="Times New Roman" w:cs="Times New Roman"/>
                <w:sz w:val="24"/>
                <w:szCs w:val="24"/>
              </w:rPr>
              <w:t>analizė</w:t>
            </w:r>
            <w:r w:rsidR="0048000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27D1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8000F">
              <w:rPr>
                <w:rFonts w:ascii="Times New Roman" w:eastAsia="Times New Roman" w:hAnsi="Times New Roman" w:cs="Times New Roman"/>
                <w:sz w:val="24"/>
                <w:szCs w:val="24"/>
              </w:rPr>
              <w:t>....................................................................</w:t>
            </w:r>
          </w:p>
        </w:tc>
        <w:tc>
          <w:tcPr>
            <w:tcW w:w="567" w:type="dxa"/>
            <w:vAlign w:val="center"/>
          </w:tcPr>
          <w:p w14:paraId="507C1A18" w14:textId="26E99FC0" w:rsidR="00DC4360" w:rsidRDefault="007D7CF7"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44AC2">
              <w:rPr>
                <w:rFonts w:ascii="Times New Roman" w:eastAsia="Times New Roman" w:hAnsi="Times New Roman" w:cs="Times New Roman"/>
                <w:sz w:val="24"/>
                <w:szCs w:val="24"/>
              </w:rPr>
              <w:t>8</w:t>
            </w:r>
          </w:p>
        </w:tc>
      </w:tr>
      <w:tr w:rsidR="00A3789C" w14:paraId="3B6AC711" w14:textId="77777777" w:rsidTr="00A3789C">
        <w:tc>
          <w:tcPr>
            <w:tcW w:w="15026" w:type="dxa"/>
          </w:tcPr>
          <w:p w14:paraId="50AEF789" w14:textId="5410D59C" w:rsidR="00A3789C" w:rsidRDefault="009E6E83" w:rsidP="00A3789C">
            <w:pPr>
              <w:spacing w:after="0" w:line="360" w:lineRule="auto"/>
              <w:rPr>
                <w:rFonts w:ascii="Times New Roman" w:eastAsia="Times New Roman" w:hAnsi="Times New Roman" w:cs="Times New Roman"/>
                <w:sz w:val="24"/>
                <w:szCs w:val="24"/>
              </w:rPr>
            </w:pPr>
            <w:r w:rsidRPr="009E6E83">
              <w:rPr>
                <w:rFonts w:ascii="Times New Roman" w:eastAsia="Times New Roman" w:hAnsi="Times New Roman" w:cs="Times New Roman"/>
                <w:b/>
                <w:sz w:val="24"/>
                <w:szCs w:val="24"/>
              </w:rPr>
              <w:t>V</w:t>
            </w:r>
            <w:r w:rsidR="00A3789C" w:rsidRPr="009E6E83">
              <w:rPr>
                <w:rFonts w:ascii="Times New Roman" w:eastAsia="Times New Roman" w:hAnsi="Times New Roman" w:cs="Times New Roman"/>
                <w:b/>
                <w:sz w:val="24"/>
                <w:szCs w:val="24"/>
              </w:rPr>
              <w:t>.</w:t>
            </w:r>
            <w:r w:rsidR="00A3789C">
              <w:rPr>
                <w:rFonts w:ascii="Times New Roman" w:eastAsia="Times New Roman" w:hAnsi="Times New Roman" w:cs="Times New Roman"/>
                <w:sz w:val="24"/>
                <w:szCs w:val="24"/>
              </w:rPr>
              <w:t xml:space="preserve">  </w:t>
            </w:r>
            <w:r w:rsidR="00A3789C" w:rsidRPr="002737C2">
              <w:rPr>
                <w:rFonts w:ascii="Times New Roman" w:eastAsia="Times New Roman" w:hAnsi="Times New Roman" w:cs="Times New Roman"/>
                <w:b/>
                <w:sz w:val="24"/>
                <w:szCs w:val="24"/>
              </w:rPr>
              <w:t>MOKYKLOS VEIKLOS STRATEGIJA 2025–2027 METAMS</w:t>
            </w:r>
            <w:r w:rsidR="00A378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3789C">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sidR="00A3789C">
              <w:rPr>
                <w:rFonts w:ascii="Times New Roman" w:eastAsia="Times New Roman" w:hAnsi="Times New Roman" w:cs="Times New Roman"/>
                <w:sz w:val="24"/>
                <w:szCs w:val="24"/>
              </w:rPr>
              <w:t>.</w:t>
            </w:r>
          </w:p>
        </w:tc>
        <w:tc>
          <w:tcPr>
            <w:tcW w:w="567" w:type="dxa"/>
            <w:vAlign w:val="center"/>
          </w:tcPr>
          <w:p w14:paraId="635B2A18" w14:textId="451F07B5" w:rsidR="00A3789C" w:rsidRDefault="00A3789C"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A3789C" w14:paraId="256E1931" w14:textId="77777777" w:rsidTr="00A3789C">
        <w:tc>
          <w:tcPr>
            <w:tcW w:w="15026" w:type="dxa"/>
          </w:tcPr>
          <w:p w14:paraId="08D29FD5" w14:textId="14B7C47F" w:rsidR="00A3789C" w:rsidRDefault="00A3789C" w:rsidP="002737C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2737C2">
              <w:rPr>
                <w:rFonts w:ascii="Times New Roman" w:eastAsia="Times New Roman" w:hAnsi="Times New Roman" w:cs="Times New Roman"/>
                <w:sz w:val="24"/>
                <w:szCs w:val="24"/>
              </w:rPr>
              <w:t>Mokyklos filosofija, vizija, misija, vertybės</w:t>
            </w:r>
            <w:r>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567" w:type="dxa"/>
            <w:vAlign w:val="center"/>
          </w:tcPr>
          <w:p w14:paraId="134A5366" w14:textId="6E34CEFB" w:rsidR="00A3789C" w:rsidRDefault="00A3789C"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A3789C" w14:paraId="55A903A1" w14:textId="77777777" w:rsidTr="00A3789C">
        <w:tc>
          <w:tcPr>
            <w:tcW w:w="15026" w:type="dxa"/>
          </w:tcPr>
          <w:p w14:paraId="249BB94F" w14:textId="38D82F80" w:rsidR="00A3789C" w:rsidRDefault="00A3789C" w:rsidP="002737C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002737C2">
              <w:rPr>
                <w:rFonts w:ascii="Times New Roman" w:eastAsia="Times New Roman" w:hAnsi="Times New Roman" w:cs="Times New Roman"/>
                <w:sz w:val="24"/>
                <w:szCs w:val="24"/>
              </w:rPr>
              <w:t>Strateginiai tikslai, uždaviniai, laukiami rezultatai</w:t>
            </w:r>
            <w:r>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567" w:type="dxa"/>
            <w:vAlign w:val="center"/>
          </w:tcPr>
          <w:p w14:paraId="0520C818" w14:textId="19BB656F" w:rsidR="00A3789C" w:rsidRDefault="00A3789C"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C4360" w14:paraId="38EBE0FE" w14:textId="77777777" w:rsidTr="00A3789C">
        <w:tc>
          <w:tcPr>
            <w:tcW w:w="15026" w:type="dxa"/>
          </w:tcPr>
          <w:p w14:paraId="78911BAF" w14:textId="2109D84D" w:rsidR="00DC4360" w:rsidRDefault="009E6E83"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D4336B" w:rsidRPr="002737C2">
              <w:rPr>
                <w:rFonts w:ascii="Times New Roman" w:eastAsia="Times New Roman" w:hAnsi="Times New Roman" w:cs="Times New Roman"/>
                <w:b/>
                <w:sz w:val="24"/>
                <w:szCs w:val="24"/>
              </w:rPr>
              <w:t>. STRATEGIJOS REALIZAVIMO</w:t>
            </w:r>
            <w:r w:rsidR="00544AC2" w:rsidRPr="002737C2">
              <w:rPr>
                <w:rFonts w:ascii="Times New Roman" w:eastAsia="Times New Roman" w:hAnsi="Times New Roman" w:cs="Times New Roman"/>
                <w:b/>
                <w:sz w:val="24"/>
                <w:szCs w:val="24"/>
              </w:rPr>
              <w:t xml:space="preserve"> </w:t>
            </w:r>
            <w:r w:rsidR="00A94DBA">
              <w:rPr>
                <w:rFonts w:ascii="Times New Roman" w:eastAsia="Times New Roman" w:hAnsi="Times New Roman" w:cs="Times New Roman"/>
                <w:b/>
                <w:sz w:val="24"/>
                <w:szCs w:val="24"/>
              </w:rPr>
              <w:t xml:space="preserve">(STRATEGINIŲ TIKSLŲ IR UŽDAVINIŲ ĮGYVENDINIMO) </w:t>
            </w:r>
            <w:r w:rsidR="00544AC2" w:rsidRPr="002737C2">
              <w:rPr>
                <w:rFonts w:ascii="Times New Roman" w:eastAsia="Times New Roman" w:hAnsi="Times New Roman" w:cs="Times New Roman"/>
                <w:b/>
                <w:sz w:val="24"/>
                <w:szCs w:val="24"/>
              </w:rPr>
              <w:t xml:space="preserve">PRIEMONIŲ </w:t>
            </w:r>
            <w:r w:rsidR="00D4336B" w:rsidRPr="002737C2">
              <w:rPr>
                <w:rFonts w:ascii="Times New Roman" w:eastAsia="Times New Roman" w:hAnsi="Times New Roman" w:cs="Times New Roman"/>
                <w:b/>
                <w:sz w:val="24"/>
                <w:szCs w:val="24"/>
              </w:rPr>
              <w:t xml:space="preserve"> PLANAS</w:t>
            </w:r>
            <w:r>
              <w:rPr>
                <w:rFonts w:ascii="Times New Roman" w:eastAsia="Times New Roman" w:hAnsi="Times New Roman" w:cs="Times New Roman"/>
                <w:sz w:val="24"/>
                <w:szCs w:val="24"/>
              </w:rPr>
              <w:t xml:space="preserve"> ............................</w:t>
            </w:r>
          </w:p>
        </w:tc>
        <w:tc>
          <w:tcPr>
            <w:tcW w:w="567" w:type="dxa"/>
            <w:vAlign w:val="center"/>
          </w:tcPr>
          <w:p w14:paraId="71DFFCA3" w14:textId="12B1740E" w:rsidR="00DC4360" w:rsidRDefault="007D7CF7" w:rsidP="008E68A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E68A4">
              <w:rPr>
                <w:rFonts w:ascii="Times New Roman" w:eastAsia="Times New Roman" w:hAnsi="Times New Roman" w:cs="Times New Roman"/>
                <w:sz w:val="24"/>
                <w:szCs w:val="24"/>
              </w:rPr>
              <w:t>3</w:t>
            </w:r>
          </w:p>
        </w:tc>
      </w:tr>
      <w:tr w:rsidR="00DC4360" w14:paraId="1FEDFA7B" w14:textId="77777777" w:rsidTr="00A3789C">
        <w:tc>
          <w:tcPr>
            <w:tcW w:w="15026" w:type="dxa"/>
          </w:tcPr>
          <w:p w14:paraId="4C2339C7" w14:textId="3CBE22EE" w:rsidR="00DC4360" w:rsidRDefault="009E6E83"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D4336B" w:rsidRPr="002737C2">
              <w:rPr>
                <w:rFonts w:ascii="Times New Roman" w:eastAsia="Times New Roman" w:hAnsi="Times New Roman" w:cs="Times New Roman"/>
                <w:b/>
                <w:sz w:val="24"/>
                <w:szCs w:val="24"/>
              </w:rPr>
              <w:t xml:space="preserve">. STRATEGINIO PLANO ĮGYVENDINIMO </w:t>
            </w:r>
            <w:r w:rsidR="00E37C23" w:rsidRPr="002737C2">
              <w:rPr>
                <w:rFonts w:ascii="Times New Roman" w:eastAsia="Times New Roman" w:hAnsi="Times New Roman" w:cs="Times New Roman"/>
                <w:b/>
                <w:sz w:val="24"/>
                <w:szCs w:val="24"/>
              </w:rPr>
              <w:t>S</w:t>
            </w:r>
            <w:r w:rsidR="00C4440B" w:rsidRPr="002737C2">
              <w:rPr>
                <w:rFonts w:ascii="Times New Roman" w:eastAsia="Times New Roman" w:hAnsi="Times New Roman" w:cs="Times New Roman"/>
                <w:b/>
                <w:sz w:val="24"/>
                <w:szCs w:val="24"/>
              </w:rPr>
              <w:t>T</w:t>
            </w:r>
            <w:r w:rsidR="00544AC2" w:rsidRPr="002737C2">
              <w:rPr>
                <w:rFonts w:ascii="Times New Roman" w:eastAsia="Times New Roman" w:hAnsi="Times New Roman" w:cs="Times New Roman"/>
                <w:b/>
                <w:sz w:val="24"/>
                <w:szCs w:val="24"/>
              </w:rPr>
              <w:t>EBĖSENA</w:t>
            </w:r>
            <w:r>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2737C2">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D27D12">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r w:rsidR="00A3789C">
              <w:rPr>
                <w:rFonts w:ascii="Times New Roman" w:eastAsia="Times New Roman" w:hAnsi="Times New Roman" w:cs="Times New Roman"/>
                <w:sz w:val="24"/>
                <w:szCs w:val="24"/>
              </w:rPr>
              <w:t>..</w:t>
            </w:r>
            <w:r w:rsidR="00D4336B">
              <w:rPr>
                <w:rFonts w:ascii="Times New Roman" w:eastAsia="Times New Roman" w:hAnsi="Times New Roman" w:cs="Times New Roman"/>
                <w:sz w:val="24"/>
                <w:szCs w:val="24"/>
              </w:rPr>
              <w:t>...</w:t>
            </w:r>
          </w:p>
        </w:tc>
        <w:tc>
          <w:tcPr>
            <w:tcW w:w="567" w:type="dxa"/>
            <w:vAlign w:val="center"/>
          </w:tcPr>
          <w:p w14:paraId="7E6C6866" w14:textId="60EA51A4" w:rsidR="00DC4360" w:rsidRDefault="008E68A4" w:rsidP="00A3789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14:paraId="07AF0A0B" w14:textId="77777777" w:rsidR="00DC4360" w:rsidRDefault="00DC4360">
      <w:pPr>
        <w:spacing w:line="240" w:lineRule="auto"/>
        <w:rPr>
          <w:rFonts w:ascii="Times New Roman" w:eastAsia="Times New Roman" w:hAnsi="Times New Roman" w:cs="Times New Roman"/>
          <w:b/>
          <w:color w:val="FF0000"/>
          <w:sz w:val="24"/>
          <w:szCs w:val="24"/>
        </w:rPr>
      </w:pPr>
    </w:p>
    <w:p w14:paraId="25D2022A" w14:textId="77777777" w:rsidR="00C35059" w:rsidRDefault="00C35059" w:rsidP="00CA1AF1">
      <w:pPr>
        <w:tabs>
          <w:tab w:val="left" w:pos="1134"/>
        </w:tabs>
        <w:spacing w:after="0" w:line="240" w:lineRule="auto"/>
        <w:jc w:val="center"/>
        <w:rPr>
          <w:rFonts w:ascii="Times New Roman" w:eastAsia="Times New Roman" w:hAnsi="Times New Roman" w:cs="Times New Roman"/>
          <w:b/>
          <w:color w:val="C00000"/>
          <w:sz w:val="24"/>
          <w:szCs w:val="24"/>
        </w:rPr>
      </w:pPr>
    </w:p>
    <w:p w14:paraId="67246BA4" w14:textId="2C9F56F6" w:rsidR="00DC4360" w:rsidRDefault="00D4336B" w:rsidP="00CA1AF1">
      <w:pPr>
        <w:tabs>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JONAVOS</w:t>
      </w:r>
      <w:bookmarkStart w:id="0" w:name="_GoBack"/>
      <w:bookmarkEnd w:id="0"/>
      <w:r>
        <w:rPr>
          <w:rFonts w:ascii="Times New Roman" w:eastAsia="Times New Roman" w:hAnsi="Times New Roman" w:cs="Times New Roman"/>
          <w:b/>
          <w:sz w:val="24"/>
          <w:szCs w:val="24"/>
        </w:rPr>
        <w:t xml:space="preserve"> „NERIES“ PAGRINDINĖS MOKYKLOS </w:t>
      </w:r>
    </w:p>
    <w:p w14:paraId="7B425D59" w14:textId="77777777" w:rsidR="00DC4360" w:rsidRDefault="00D4336B">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2025–2027 METŲ</w:t>
      </w:r>
    </w:p>
    <w:p w14:paraId="3C041951" w14:textId="77777777"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STRATEGINIS PLANAS</w:t>
      </w:r>
    </w:p>
    <w:p w14:paraId="044C072E" w14:textId="1D1126F3" w:rsidR="00DC4360" w:rsidRDefault="00DC4360">
      <w:pPr>
        <w:spacing w:after="0" w:line="240" w:lineRule="auto"/>
        <w:jc w:val="center"/>
        <w:rPr>
          <w:rFonts w:ascii="Times New Roman" w:eastAsia="Times New Roman" w:hAnsi="Times New Roman" w:cs="Times New Roman"/>
          <w:b/>
          <w:sz w:val="24"/>
          <w:szCs w:val="24"/>
        </w:rPr>
      </w:pPr>
    </w:p>
    <w:p w14:paraId="0E673D69" w14:textId="77777777" w:rsidR="00B6494E" w:rsidRDefault="00B6494E" w:rsidP="00B649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4DC9A91B" w14:textId="79C4CFDD" w:rsidR="00E35F9C" w:rsidRPr="00B6494E" w:rsidRDefault="00D4336B" w:rsidP="00B6494E">
      <w:pPr>
        <w:spacing w:after="0" w:line="240" w:lineRule="auto"/>
        <w:jc w:val="center"/>
        <w:rPr>
          <w:rFonts w:ascii="Times New Roman" w:eastAsia="Times New Roman" w:hAnsi="Times New Roman" w:cs="Times New Roman"/>
          <w:b/>
          <w:sz w:val="24"/>
          <w:szCs w:val="24"/>
        </w:rPr>
      </w:pPr>
      <w:r w:rsidRPr="00B6494E">
        <w:rPr>
          <w:rFonts w:ascii="Times New Roman" w:eastAsia="Times New Roman" w:hAnsi="Times New Roman" w:cs="Times New Roman"/>
          <w:b/>
          <w:sz w:val="24"/>
          <w:szCs w:val="24"/>
        </w:rPr>
        <w:t>ĮVADAS</w:t>
      </w:r>
      <w:r w:rsidR="00E35F9C" w:rsidRPr="00B6494E">
        <w:rPr>
          <w:rFonts w:ascii="Times New Roman" w:eastAsia="Times New Roman" w:hAnsi="Times New Roman" w:cs="Times New Roman"/>
          <w:b/>
          <w:sz w:val="24"/>
          <w:szCs w:val="24"/>
        </w:rPr>
        <w:t xml:space="preserve">  </w:t>
      </w:r>
    </w:p>
    <w:p w14:paraId="5FE16A3A" w14:textId="77777777" w:rsidR="00A90170" w:rsidRPr="00A90170" w:rsidRDefault="00A90170" w:rsidP="00A90170">
      <w:pPr>
        <w:pStyle w:val="Sraopastraipa"/>
        <w:tabs>
          <w:tab w:val="left" w:pos="6946"/>
        </w:tabs>
        <w:spacing w:after="0" w:line="240" w:lineRule="auto"/>
        <w:ind w:left="284"/>
        <w:jc w:val="center"/>
        <w:rPr>
          <w:rFonts w:ascii="Times New Roman" w:eastAsia="Times New Roman" w:hAnsi="Times New Roman" w:cs="Times New Roman"/>
          <w:b/>
          <w:sz w:val="24"/>
          <w:szCs w:val="24"/>
        </w:rPr>
      </w:pPr>
    </w:p>
    <w:p w14:paraId="2FDC58FF" w14:textId="77777777" w:rsidR="00DC4360" w:rsidRDefault="00D4336B">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Jonavos ,,Neries“ pagrindinės mokyklos (toliau – Mokykla) 2025–2027 metų strateginio plano tikslas – užtikrinti efektyvų Mokyklos veiklos valdymą, telkti bendruomenę aktualioms problemoms spręsti, numatyti, kaip bus įgyvendinti Mokyklos veiklai keliami reikalavimai, pasirinkti veiklos prioritetus, numatyti ir planuoti ugdomosios veiklos pokyčius.</w:t>
      </w:r>
    </w:p>
    <w:p w14:paraId="334EF179" w14:textId="77777777" w:rsidR="00DC4360" w:rsidRDefault="00D4336B">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Mokyklos 2025–2027 metų strateginis planas atspindi 2021–2024 metais pasiektus rezultatus, išorinę bei vidinę Mokyklos aplinką, Mokyklos filosofiją, viziją, misiją, Mokyklos prioritetus, siekiamus tikslus bei uždavinius, numato strategijos realizavimo planą trejiems metams. Strateginis planas gali būti koreguojamas kasmet. Jam įgyvendinti Mokykla rengia metų veiklos planą ir Mokyklos ugdymo planus mokslo metams. Metų veiklos planas rengiamas atsižvelgiant į Mokyklos ugdymo procesą, papildomas mokytojų, pagalbos mokiniui specialistų ir vadovų veiklomis, numatomomis mokslo metų eigoje. Metų veiklos planas tikslinamas, sudarant Mokyklos mėnesio veiklos planus.</w:t>
      </w:r>
    </w:p>
    <w:p w14:paraId="769289B1" w14:textId="6E0B23D7" w:rsidR="00DC4360" w:rsidRDefault="00D4336B">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strateginis planas 2025–2027 metams parengtas vadovaujantis:</w:t>
      </w:r>
      <w:r w:rsidR="00CA1AF1">
        <w:rPr>
          <w:rFonts w:ascii="Times New Roman" w:eastAsia="Times New Roman" w:hAnsi="Times New Roman" w:cs="Times New Roman"/>
          <w:sz w:val="24"/>
          <w:szCs w:val="24"/>
        </w:rPr>
        <w:t xml:space="preserve"> </w:t>
      </w:r>
    </w:p>
    <w:p w14:paraId="6EB94A3A" w14:textId="612F25F1" w:rsidR="00DC4360" w:rsidRPr="00520498" w:rsidRDefault="00D4336B" w:rsidP="00520498">
      <w:pPr>
        <w:spacing w:after="0" w:line="240" w:lineRule="auto"/>
        <w:ind w:firstLine="1134"/>
        <w:jc w:val="both"/>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1. Lietuvos Respublikos švietimo įstatymo 54 straipsnio 4 punktu</w:t>
      </w:r>
      <w:r w:rsidR="00627B50">
        <w:rPr>
          <w:rFonts w:ascii="Times New Roman" w:eastAsia="Times New Roman" w:hAnsi="Times New Roman" w:cs="Times New Roman"/>
          <w:sz w:val="24"/>
          <w:szCs w:val="24"/>
        </w:rPr>
        <w:t>.</w:t>
      </w:r>
      <w:r w:rsidRPr="00520498">
        <w:rPr>
          <w:rFonts w:ascii="Times New Roman" w:eastAsia="Times New Roman" w:hAnsi="Times New Roman" w:cs="Times New Roman"/>
          <w:sz w:val="24"/>
          <w:szCs w:val="24"/>
        </w:rPr>
        <w:t xml:space="preserve"> </w:t>
      </w:r>
    </w:p>
    <w:p w14:paraId="556187E2" w14:textId="6875DD69" w:rsidR="00DC4360" w:rsidRPr="00520498" w:rsidRDefault="00D4336B" w:rsidP="00520498">
      <w:pPr>
        <w:spacing w:after="0" w:line="240" w:lineRule="auto"/>
        <w:ind w:firstLine="1134"/>
        <w:jc w:val="both"/>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 xml:space="preserve">2. 2015 m. gruodžio 21 d. Lietuvos Respublikos švietimo ir mokslo ministro įsakymu Nr. V-1308 patvirtinta Geros mokyklos koncepcija. </w:t>
      </w:r>
    </w:p>
    <w:p w14:paraId="0661280F" w14:textId="31C3C919" w:rsidR="00823DC2" w:rsidRPr="006C0534" w:rsidRDefault="00D4336B" w:rsidP="00520498">
      <w:pPr>
        <w:spacing w:after="0" w:line="240" w:lineRule="auto"/>
        <w:ind w:firstLine="1134"/>
        <w:jc w:val="both"/>
        <w:rPr>
          <w:rFonts w:ascii="Times New Roman" w:eastAsia="Times New Roman" w:hAnsi="Times New Roman" w:cs="Times New Roman"/>
          <w:color w:val="000000" w:themeColor="text1"/>
          <w:sz w:val="24"/>
          <w:szCs w:val="24"/>
        </w:rPr>
      </w:pPr>
      <w:r w:rsidRPr="00520498">
        <w:rPr>
          <w:rFonts w:ascii="Times New Roman" w:eastAsia="Times New Roman" w:hAnsi="Times New Roman" w:cs="Times New Roman"/>
          <w:sz w:val="24"/>
          <w:szCs w:val="24"/>
        </w:rPr>
        <w:t xml:space="preserve">3. </w:t>
      </w:r>
      <w:r w:rsidR="006C0534" w:rsidRPr="006C0534">
        <w:rPr>
          <w:rFonts w:ascii="Times New Roman" w:eastAsia="Times New Roman" w:hAnsi="Times New Roman" w:cs="Times New Roman"/>
          <w:color w:val="000000" w:themeColor="text1"/>
          <w:sz w:val="24"/>
          <w:szCs w:val="24"/>
        </w:rPr>
        <w:t xml:space="preserve">Valstybės pažangos strategija „Lietuvos ateities vizija „Lietuva 2050“, patvirtinta </w:t>
      </w:r>
      <w:r w:rsidR="00563D2A" w:rsidRPr="006C0534">
        <w:rPr>
          <w:rFonts w:ascii="Times New Roman" w:eastAsia="Times New Roman" w:hAnsi="Times New Roman" w:cs="Times New Roman"/>
          <w:color w:val="000000" w:themeColor="text1"/>
          <w:sz w:val="24"/>
          <w:szCs w:val="24"/>
        </w:rPr>
        <w:t>2023 m. gruodžio 23 d. Lietuvos Respublikos Seimo nutarimu Nr. XIV-2466 „Dėl valstybės pažangos strategijos „Lietuvos ateities vizija „Lietuva 2050“ patvirtinimo“.</w:t>
      </w:r>
    </w:p>
    <w:p w14:paraId="6EC79360" w14:textId="1D865E05" w:rsidR="00CA1AF1" w:rsidRPr="006C0534" w:rsidRDefault="00D4336B" w:rsidP="00520498">
      <w:pPr>
        <w:spacing w:after="0" w:line="240" w:lineRule="auto"/>
        <w:ind w:firstLine="1134"/>
        <w:jc w:val="both"/>
        <w:rPr>
          <w:rFonts w:ascii="Times New Roman" w:eastAsia="Times New Roman" w:hAnsi="Times New Roman" w:cs="Times New Roman"/>
          <w:color w:val="000000" w:themeColor="text1"/>
          <w:sz w:val="24"/>
          <w:szCs w:val="24"/>
        </w:rPr>
      </w:pPr>
      <w:r w:rsidRPr="006C0534">
        <w:rPr>
          <w:rFonts w:ascii="Times New Roman" w:eastAsia="Times New Roman" w:hAnsi="Times New Roman" w:cs="Times New Roman"/>
          <w:color w:val="000000" w:themeColor="text1"/>
          <w:sz w:val="24"/>
          <w:szCs w:val="24"/>
        </w:rPr>
        <w:t xml:space="preserve">4. Jonavos rajono savivaldybės strateginiu 2024–2030 metų plėtros planu, patvirtintu Jonavos rajono savivaldybės tarybos 2023 m. gruodžio 21 d. sprendimu Nr. 1TS-217. </w:t>
      </w:r>
    </w:p>
    <w:p w14:paraId="755A683E" w14:textId="436697DB" w:rsidR="00CA1AF1" w:rsidRPr="006C0534" w:rsidRDefault="00360541" w:rsidP="00520498">
      <w:pPr>
        <w:spacing w:after="0" w:line="240" w:lineRule="auto"/>
        <w:ind w:firstLine="1134"/>
        <w:jc w:val="both"/>
        <w:rPr>
          <w:rFonts w:ascii="Times New Roman" w:eastAsia="Times New Roman" w:hAnsi="Times New Roman" w:cs="Times New Roman"/>
          <w:color w:val="000000" w:themeColor="text1"/>
          <w:sz w:val="24"/>
          <w:szCs w:val="24"/>
        </w:rPr>
      </w:pPr>
      <w:r w:rsidRPr="006C0534">
        <w:rPr>
          <w:rFonts w:ascii="Times New Roman" w:eastAsia="Times New Roman" w:hAnsi="Times New Roman" w:cs="Times New Roman"/>
          <w:color w:val="000000" w:themeColor="text1"/>
          <w:sz w:val="24"/>
          <w:szCs w:val="24"/>
        </w:rPr>
        <w:t>5</w:t>
      </w:r>
      <w:r w:rsidR="00D4336B" w:rsidRPr="006C0534">
        <w:rPr>
          <w:rFonts w:ascii="Times New Roman" w:eastAsia="Times New Roman" w:hAnsi="Times New Roman" w:cs="Times New Roman"/>
          <w:color w:val="000000" w:themeColor="text1"/>
          <w:sz w:val="24"/>
          <w:szCs w:val="24"/>
        </w:rPr>
        <w:t>. Priešmokyklinio, pradinio, pagrindinio ugdymo programų aprašais.</w:t>
      </w:r>
    </w:p>
    <w:p w14:paraId="3874E42F" w14:textId="03972E56" w:rsidR="00CA1AF1" w:rsidRPr="006C0534" w:rsidRDefault="00563D2A" w:rsidP="00520498">
      <w:pPr>
        <w:spacing w:after="0" w:line="240" w:lineRule="auto"/>
        <w:ind w:firstLine="1134"/>
        <w:jc w:val="both"/>
        <w:rPr>
          <w:rFonts w:ascii="Times New Roman" w:eastAsia="Times New Roman" w:hAnsi="Times New Roman" w:cs="Times New Roman"/>
          <w:color w:val="000000" w:themeColor="text1"/>
          <w:sz w:val="24"/>
          <w:szCs w:val="24"/>
        </w:rPr>
      </w:pPr>
      <w:r w:rsidRPr="006C0534">
        <w:rPr>
          <w:rFonts w:ascii="Times New Roman" w:eastAsia="Times New Roman" w:hAnsi="Times New Roman" w:cs="Times New Roman"/>
          <w:color w:val="000000" w:themeColor="text1"/>
          <w:sz w:val="24"/>
          <w:szCs w:val="24"/>
        </w:rPr>
        <w:t>6</w:t>
      </w:r>
      <w:r w:rsidR="00D4336B" w:rsidRPr="006C0534">
        <w:rPr>
          <w:rFonts w:ascii="Times New Roman" w:eastAsia="Times New Roman" w:hAnsi="Times New Roman" w:cs="Times New Roman"/>
          <w:color w:val="000000" w:themeColor="text1"/>
          <w:sz w:val="24"/>
          <w:szCs w:val="24"/>
        </w:rPr>
        <w:t>. Mokyklos nuostatais.</w:t>
      </w:r>
    </w:p>
    <w:p w14:paraId="09664077" w14:textId="7FF9852B" w:rsidR="001742B7" w:rsidRPr="006C0534" w:rsidRDefault="00563D2A" w:rsidP="001742B7">
      <w:pPr>
        <w:spacing w:after="0" w:line="240" w:lineRule="auto"/>
        <w:ind w:firstLine="1134"/>
        <w:jc w:val="both"/>
        <w:rPr>
          <w:rFonts w:ascii="Times New Roman" w:hAnsi="Times New Roman" w:cs="Times New Roman"/>
          <w:color w:val="000000" w:themeColor="text1"/>
        </w:rPr>
      </w:pPr>
      <w:r w:rsidRPr="006C0534">
        <w:rPr>
          <w:rFonts w:ascii="Times New Roman" w:hAnsi="Times New Roman" w:cs="Times New Roman"/>
          <w:color w:val="000000" w:themeColor="text1"/>
        </w:rPr>
        <w:t>7</w:t>
      </w:r>
      <w:r w:rsidR="00D4336B" w:rsidRPr="006C0534">
        <w:rPr>
          <w:rFonts w:ascii="Times New Roman" w:hAnsi="Times New Roman" w:cs="Times New Roman"/>
          <w:color w:val="000000" w:themeColor="text1"/>
        </w:rPr>
        <w:t>. Mokyklos veiklos kokybės</w:t>
      </w:r>
      <w:r w:rsidR="00520498" w:rsidRPr="006C0534">
        <w:rPr>
          <w:rFonts w:ascii="Times New Roman" w:hAnsi="Times New Roman" w:cs="Times New Roman"/>
          <w:color w:val="000000" w:themeColor="text1"/>
        </w:rPr>
        <w:t xml:space="preserve"> vidaus įsivertinimo išvadomis</w:t>
      </w:r>
      <w:r w:rsidR="00143398" w:rsidRPr="006C0534">
        <w:rPr>
          <w:rFonts w:ascii="Times New Roman" w:hAnsi="Times New Roman" w:cs="Times New Roman"/>
          <w:color w:val="000000" w:themeColor="text1"/>
        </w:rPr>
        <w:t>.</w:t>
      </w:r>
      <w:r w:rsidR="00D4336B" w:rsidRPr="006C0534">
        <w:rPr>
          <w:rFonts w:ascii="Times New Roman" w:hAnsi="Times New Roman" w:cs="Times New Roman"/>
          <w:color w:val="000000" w:themeColor="text1"/>
        </w:rPr>
        <w:t xml:space="preserve"> </w:t>
      </w:r>
    </w:p>
    <w:p w14:paraId="7A55D265" w14:textId="404833F8" w:rsidR="00DC4360" w:rsidRPr="00CA1AF1" w:rsidRDefault="00563D2A" w:rsidP="001742B7">
      <w:pPr>
        <w:spacing w:after="0" w:line="240" w:lineRule="auto"/>
        <w:ind w:firstLine="1134"/>
        <w:jc w:val="both"/>
        <w:rPr>
          <w:rFonts w:ascii="Times New Roman" w:hAnsi="Times New Roman" w:cs="Times New Roman"/>
        </w:rPr>
      </w:pPr>
      <w:r w:rsidRPr="006C0534">
        <w:rPr>
          <w:rFonts w:ascii="Times New Roman" w:hAnsi="Times New Roman" w:cs="Times New Roman"/>
          <w:color w:val="000000" w:themeColor="text1"/>
        </w:rPr>
        <w:t>8</w:t>
      </w:r>
      <w:r w:rsidR="00143398" w:rsidRPr="006C0534">
        <w:rPr>
          <w:rFonts w:ascii="Times New Roman" w:hAnsi="Times New Roman" w:cs="Times New Roman"/>
          <w:color w:val="000000" w:themeColor="text1"/>
        </w:rPr>
        <w:t>. A</w:t>
      </w:r>
      <w:r w:rsidR="00520498" w:rsidRPr="006C0534">
        <w:rPr>
          <w:rFonts w:ascii="Times New Roman" w:hAnsi="Times New Roman" w:cs="Times New Roman"/>
          <w:color w:val="000000" w:themeColor="text1"/>
        </w:rPr>
        <w:t xml:space="preserve">tsižvelgiama </w:t>
      </w:r>
      <w:r w:rsidR="00520498" w:rsidRPr="000915AF">
        <w:rPr>
          <w:rFonts w:ascii="Times New Roman" w:hAnsi="Times New Roman" w:cs="Times New Roman"/>
        </w:rPr>
        <w:t xml:space="preserve">į </w:t>
      </w:r>
      <w:r w:rsidR="003839BA" w:rsidRPr="000915AF">
        <w:rPr>
          <w:rFonts w:ascii="Times New Roman" w:hAnsi="Times New Roman" w:cs="Times New Roman"/>
        </w:rPr>
        <w:t>M</w:t>
      </w:r>
      <w:r w:rsidR="00D4336B" w:rsidRPr="000915AF">
        <w:rPr>
          <w:rFonts w:ascii="Times New Roman" w:hAnsi="Times New Roman" w:cs="Times New Roman"/>
        </w:rPr>
        <w:t xml:space="preserve">okyklos bendruomenės ir </w:t>
      </w:r>
      <w:r w:rsidR="003839BA" w:rsidRPr="000915AF">
        <w:rPr>
          <w:rFonts w:ascii="Times New Roman" w:hAnsi="Times New Roman" w:cs="Times New Roman"/>
        </w:rPr>
        <w:t>M</w:t>
      </w:r>
      <w:r w:rsidR="00D4336B" w:rsidRPr="000915AF">
        <w:rPr>
          <w:rFonts w:ascii="Times New Roman" w:hAnsi="Times New Roman" w:cs="Times New Roman"/>
        </w:rPr>
        <w:t>okyklos tarybos siūlym</w:t>
      </w:r>
      <w:r w:rsidR="00143398" w:rsidRPr="000915AF">
        <w:rPr>
          <w:rFonts w:ascii="Times New Roman" w:hAnsi="Times New Roman" w:cs="Times New Roman"/>
        </w:rPr>
        <w:t>u</w:t>
      </w:r>
      <w:r w:rsidR="00D4336B" w:rsidRPr="000915AF">
        <w:rPr>
          <w:rFonts w:ascii="Times New Roman" w:hAnsi="Times New Roman" w:cs="Times New Roman"/>
        </w:rPr>
        <w:t>s ir rekomendacij</w:t>
      </w:r>
      <w:r w:rsidR="00143398" w:rsidRPr="000915AF">
        <w:rPr>
          <w:rFonts w:ascii="Times New Roman" w:hAnsi="Times New Roman" w:cs="Times New Roman"/>
        </w:rPr>
        <w:t>a</w:t>
      </w:r>
      <w:r w:rsidR="00D4336B" w:rsidRPr="000915AF">
        <w:rPr>
          <w:rFonts w:ascii="Times New Roman" w:hAnsi="Times New Roman" w:cs="Times New Roman"/>
        </w:rPr>
        <w:t>s.</w:t>
      </w:r>
      <w:r w:rsidR="00514F87">
        <w:rPr>
          <w:rFonts w:ascii="Times New Roman" w:hAnsi="Times New Roman" w:cs="Times New Roman"/>
        </w:rPr>
        <w:t xml:space="preserve"> </w:t>
      </w:r>
    </w:p>
    <w:p w14:paraId="49757583" w14:textId="77777777" w:rsidR="00DC4360" w:rsidRDefault="00D4336B">
      <w:pPr>
        <w:tabs>
          <w:tab w:val="left" w:pos="1134"/>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Planas parengtas laikantis viešumo, atvirumo, partnerystės, bendravimo ir bendradarbiavimo principų. Strateginį planą rengė darbo grupė, sudaryta </w:t>
      </w:r>
      <w:r w:rsidRPr="00664CB9">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direktoriaus 2024 m. spalio 11 d. įsakymu Nr. V-168. Į strateginio plano rengimą buvo įtraukti Mokyklos bendruomenės nariai – mokytojai, mokiniai ir jų tėvai. Jie dalyvavo analizuojant ir vertinant Mokyklos veiklą, nustatant stipriuosius ir tobulintinus Mokyklos veiklos aspektus.</w:t>
      </w:r>
    </w:p>
    <w:p w14:paraId="75EE6ED7" w14:textId="3C878C4B" w:rsidR="00DC4360" w:rsidRDefault="00DC4360">
      <w:pPr>
        <w:tabs>
          <w:tab w:val="left" w:pos="1276"/>
          <w:tab w:val="left" w:pos="1701"/>
        </w:tabs>
        <w:spacing w:after="0" w:line="240" w:lineRule="auto"/>
        <w:jc w:val="both"/>
        <w:rPr>
          <w:rFonts w:ascii="Times New Roman" w:eastAsia="Times New Roman" w:hAnsi="Times New Roman" w:cs="Times New Roman"/>
          <w:sz w:val="24"/>
          <w:szCs w:val="24"/>
        </w:rPr>
      </w:pPr>
    </w:p>
    <w:p w14:paraId="371DEA3F" w14:textId="77777777" w:rsidR="00B47324" w:rsidRDefault="00B47324">
      <w:pPr>
        <w:tabs>
          <w:tab w:val="left" w:pos="1276"/>
          <w:tab w:val="left" w:pos="1701"/>
        </w:tabs>
        <w:spacing w:after="0" w:line="240" w:lineRule="auto"/>
        <w:jc w:val="both"/>
        <w:rPr>
          <w:rFonts w:ascii="Times New Roman" w:eastAsia="Times New Roman" w:hAnsi="Times New Roman" w:cs="Times New Roman"/>
          <w:sz w:val="24"/>
          <w:szCs w:val="24"/>
        </w:rPr>
      </w:pPr>
    </w:p>
    <w:p w14:paraId="4CEF1307" w14:textId="77777777" w:rsidR="00595BDF" w:rsidRDefault="00595BDF">
      <w:pPr>
        <w:tabs>
          <w:tab w:val="left" w:pos="1276"/>
          <w:tab w:val="left" w:pos="1701"/>
        </w:tabs>
        <w:spacing w:after="0" w:line="240" w:lineRule="auto"/>
        <w:jc w:val="both"/>
        <w:rPr>
          <w:rFonts w:ascii="Times New Roman" w:eastAsia="Times New Roman" w:hAnsi="Times New Roman" w:cs="Times New Roman"/>
          <w:sz w:val="24"/>
          <w:szCs w:val="24"/>
        </w:rPr>
      </w:pPr>
    </w:p>
    <w:p w14:paraId="0AB9CEE2" w14:textId="77777777" w:rsidR="00595BDF" w:rsidRDefault="00595BDF">
      <w:pPr>
        <w:tabs>
          <w:tab w:val="left" w:pos="1276"/>
          <w:tab w:val="left" w:pos="1701"/>
        </w:tabs>
        <w:spacing w:after="0" w:line="240" w:lineRule="auto"/>
        <w:jc w:val="both"/>
        <w:rPr>
          <w:rFonts w:ascii="Times New Roman" w:eastAsia="Times New Roman" w:hAnsi="Times New Roman" w:cs="Times New Roman"/>
          <w:sz w:val="24"/>
          <w:szCs w:val="24"/>
        </w:rPr>
      </w:pPr>
    </w:p>
    <w:p w14:paraId="7BB7A315" w14:textId="28F56A6E" w:rsidR="00B6494E" w:rsidRDefault="00B6494E" w:rsidP="00B649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SKYRIUS</w:t>
      </w:r>
    </w:p>
    <w:p w14:paraId="571F1F2C" w14:textId="7F40DA40" w:rsidR="00DC4360" w:rsidRDefault="00D4336B" w:rsidP="00B6494E">
      <w:pPr>
        <w:spacing w:after="0" w:line="240" w:lineRule="auto"/>
        <w:jc w:val="center"/>
        <w:rPr>
          <w:rFonts w:ascii="Times New Roman" w:eastAsia="Times New Roman" w:hAnsi="Times New Roman" w:cs="Times New Roman"/>
          <w:b/>
          <w:sz w:val="24"/>
          <w:szCs w:val="24"/>
        </w:rPr>
      </w:pPr>
      <w:r w:rsidRPr="00A90170">
        <w:rPr>
          <w:rFonts w:ascii="Times New Roman" w:eastAsia="Times New Roman" w:hAnsi="Times New Roman" w:cs="Times New Roman"/>
          <w:b/>
          <w:sz w:val="24"/>
          <w:szCs w:val="24"/>
        </w:rPr>
        <w:t>MOKYKLOS PRISTATYMAS</w:t>
      </w:r>
    </w:p>
    <w:p w14:paraId="4FF67E14" w14:textId="11C66537" w:rsidR="0080203D" w:rsidRPr="008079A0" w:rsidRDefault="0080203D" w:rsidP="008079A0">
      <w:pPr>
        <w:spacing w:after="0" w:line="240" w:lineRule="auto"/>
        <w:rPr>
          <w:rFonts w:ascii="Times New Roman" w:eastAsia="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4106"/>
        <w:gridCol w:w="11482"/>
      </w:tblGrid>
      <w:tr w:rsidR="0080203D" w14:paraId="09D045D8" w14:textId="77777777" w:rsidTr="008079A0">
        <w:trPr>
          <w:jc w:val="center"/>
        </w:trPr>
        <w:tc>
          <w:tcPr>
            <w:tcW w:w="4106" w:type="dxa"/>
          </w:tcPr>
          <w:p w14:paraId="5A1375AA"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Pavadinimas </w:t>
            </w:r>
          </w:p>
        </w:tc>
        <w:tc>
          <w:tcPr>
            <w:tcW w:w="11482" w:type="dxa"/>
          </w:tcPr>
          <w:p w14:paraId="3795D319"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sidRPr="00F63D90">
              <w:rPr>
                <w:rFonts w:ascii="Times New Roman" w:eastAsia="Times New Roman" w:hAnsi="Times New Roman" w:cs="Times New Roman"/>
                <w:bCs/>
                <w:sz w:val="24"/>
                <w:szCs w:val="24"/>
              </w:rPr>
              <w:t>Jonavos „Neries“ pagrindinė mokykla</w:t>
            </w:r>
          </w:p>
        </w:tc>
      </w:tr>
      <w:tr w:rsidR="0080203D" w14:paraId="7D3F9B3A" w14:textId="77777777" w:rsidTr="008079A0">
        <w:trPr>
          <w:jc w:val="center"/>
        </w:trPr>
        <w:tc>
          <w:tcPr>
            <w:tcW w:w="4106" w:type="dxa"/>
          </w:tcPr>
          <w:p w14:paraId="16142831"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Steigėjas</w:t>
            </w:r>
          </w:p>
        </w:tc>
        <w:tc>
          <w:tcPr>
            <w:tcW w:w="11482" w:type="dxa"/>
          </w:tcPr>
          <w:p w14:paraId="1E56A689"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Jonavos rajono savivaldybės taryba</w:t>
            </w:r>
          </w:p>
        </w:tc>
      </w:tr>
      <w:tr w:rsidR="0080203D" w14:paraId="1622123D" w14:textId="77777777" w:rsidTr="008079A0">
        <w:trPr>
          <w:jc w:val="center"/>
        </w:trPr>
        <w:tc>
          <w:tcPr>
            <w:tcW w:w="4106" w:type="dxa"/>
          </w:tcPr>
          <w:p w14:paraId="0C32E886"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Teisinė forma</w:t>
            </w:r>
          </w:p>
        </w:tc>
        <w:tc>
          <w:tcPr>
            <w:tcW w:w="11482" w:type="dxa"/>
          </w:tcPr>
          <w:p w14:paraId="180F1840"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Biudžetinė įstaiga</w:t>
            </w:r>
          </w:p>
        </w:tc>
      </w:tr>
      <w:tr w:rsidR="0080203D" w14:paraId="78FB7334" w14:textId="77777777" w:rsidTr="008079A0">
        <w:trPr>
          <w:jc w:val="center"/>
        </w:trPr>
        <w:tc>
          <w:tcPr>
            <w:tcW w:w="4106" w:type="dxa"/>
          </w:tcPr>
          <w:p w14:paraId="34227079"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Teisinis statusas</w:t>
            </w:r>
          </w:p>
        </w:tc>
        <w:tc>
          <w:tcPr>
            <w:tcW w:w="11482" w:type="dxa"/>
          </w:tcPr>
          <w:p w14:paraId="2841A248"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Juridinis asmuo, kodas 195093984</w:t>
            </w:r>
          </w:p>
        </w:tc>
      </w:tr>
      <w:tr w:rsidR="0080203D" w14:paraId="1FCB8C20" w14:textId="77777777" w:rsidTr="008079A0">
        <w:trPr>
          <w:jc w:val="center"/>
        </w:trPr>
        <w:tc>
          <w:tcPr>
            <w:tcW w:w="4106" w:type="dxa"/>
          </w:tcPr>
          <w:p w14:paraId="617F83EE"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Veiklos rūšys</w:t>
            </w:r>
          </w:p>
        </w:tc>
        <w:tc>
          <w:tcPr>
            <w:tcW w:w="11482" w:type="dxa"/>
          </w:tcPr>
          <w:p w14:paraId="73F52CFB" w14:textId="77777777" w:rsidR="0080203D" w:rsidRDefault="0080203D" w:rsidP="008079A0">
            <w:pPr>
              <w:pStyle w:val="Sraopastraipa"/>
              <w:spacing w:after="12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Priešmokyklinis ugdymas, pradinis ugdymas, pagrindinis ugdymas (bendroji ir specialioji programa), socialinių įgūdžių programa</w:t>
            </w:r>
          </w:p>
        </w:tc>
      </w:tr>
      <w:tr w:rsidR="0080203D" w14:paraId="2A5EF26D" w14:textId="77777777" w:rsidTr="008079A0">
        <w:trPr>
          <w:jc w:val="center"/>
        </w:trPr>
        <w:tc>
          <w:tcPr>
            <w:tcW w:w="4106" w:type="dxa"/>
          </w:tcPr>
          <w:p w14:paraId="5ECB73AD"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Mokymosi kalba</w:t>
            </w:r>
          </w:p>
        </w:tc>
        <w:tc>
          <w:tcPr>
            <w:tcW w:w="11482" w:type="dxa"/>
          </w:tcPr>
          <w:p w14:paraId="3E219BB3"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Lietuvių kalba</w:t>
            </w:r>
          </w:p>
        </w:tc>
      </w:tr>
      <w:tr w:rsidR="0080203D" w14:paraId="3F381D63" w14:textId="77777777" w:rsidTr="008079A0">
        <w:trPr>
          <w:jc w:val="center"/>
        </w:trPr>
        <w:tc>
          <w:tcPr>
            <w:tcW w:w="4106" w:type="dxa"/>
          </w:tcPr>
          <w:p w14:paraId="1787159E"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Mokyklos atributika</w:t>
            </w:r>
          </w:p>
        </w:tc>
        <w:tc>
          <w:tcPr>
            <w:tcW w:w="11482" w:type="dxa"/>
          </w:tcPr>
          <w:p w14:paraId="345515F5"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Vėliava, emblema, himnas</w:t>
            </w:r>
          </w:p>
        </w:tc>
      </w:tr>
      <w:tr w:rsidR="0080203D" w14:paraId="29DD6D77" w14:textId="77777777" w:rsidTr="008079A0">
        <w:trPr>
          <w:jc w:val="center"/>
        </w:trPr>
        <w:tc>
          <w:tcPr>
            <w:tcW w:w="4106" w:type="dxa"/>
          </w:tcPr>
          <w:p w14:paraId="66CC4072"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Adresas</w:t>
            </w:r>
          </w:p>
        </w:tc>
        <w:tc>
          <w:tcPr>
            <w:tcW w:w="11482" w:type="dxa"/>
          </w:tcPr>
          <w:p w14:paraId="44D13B51"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Kauno g. 59, Jonava, LT-55179</w:t>
            </w:r>
          </w:p>
        </w:tc>
      </w:tr>
      <w:tr w:rsidR="0080203D" w14:paraId="44E67C2C" w14:textId="77777777" w:rsidTr="008079A0">
        <w:trPr>
          <w:jc w:val="center"/>
        </w:trPr>
        <w:tc>
          <w:tcPr>
            <w:tcW w:w="4106" w:type="dxa"/>
          </w:tcPr>
          <w:p w14:paraId="2EBD3C4F"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Telefonas, el. paštas</w:t>
            </w:r>
          </w:p>
        </w:tc>
        <w:tc>
          <w:tcPr>
            <w:tcW w:w="11482" w:type="dxa"/>
          </w:tcPr>
          <w:p w14:paraId="2CBF6084"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Tel.+370 349 61800, el. p. </w:t>
            </w:r>
            <w:hyperlink r:id="rId8">
              <w:r w:rsidRPr="00E345B4">
                <w:rPr>
                  <w:rFonts w:ascii="Times New Roman" w:eastAsia="Times New Roman" w:hAnsi="Times New Roman" w:cs="Times New Roman"/>
                  <w:color w:val="0000FF"/>
                  <w:sz w:val="24"/>
                  <w:szCs w:val="24"/>
                </w:rPr>
                <w:t>info@joneris.lt</w:t>
              </w:r>
            </w:hyperlink>
            <w:r w:rsidRPr="00E345B4">
              <w:rPr>
                <w:rFonts w:ascii="Times New Roman" w:eastAsia="Times New Roman" w:hAnsi="Times New Roman" w:cs="Times New Roman"/>
                <w:sz w:val="24"/>
                <w:szCs w:val="24"/>
              </w:rPr>
              <w:t xml:space="preserve"> </w:t>
            </w:r>
          </w:p>
        </w:tc>
      </w:tr>
      <w:tr w:rsidR="0080203D" w14:paraId="4B09DD5B" w14:textId="77777777" w:rsidTr="008079A0">
        <w:trPr>
          <w:jc w:val="center"/>
        </w:trPr>
        <w:tc>
          <w:tcPr>
            <w:tcW w:w="4106" w:type="dxa"/>
          </w:tcPr>
          <w:p w14:paraId="5936841E" w14:textId="77777777" w:rsidR="0080203D" w:rsidRDefault="0080203D" w:rsidP="008079A0">
            <w:pPr>
              <w:pStyle w:val="Sraopastraipa"/>
              <w:spacing w:after="120" w:line="240" w:lineRule="auto"/>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Interneto svetainė</w:t>
            </w:r>
          </w:p>
        </w:tc>
        <w:tc>
          <w:tcPr>
            <w:tcW w:w="11482" w:type="dxa"/>
          </w:tcPr>
          <w:p w14:paraId="1B774E77" w14:textId="77777777" w:rsidR="0080203D" w:rsidRPr="00E345B4" w:rsidRDefault="00DC319F" w:rsidP="008079A0">
            <w:pPr>
              <w:pStyle w:val="Sraopastraipa"/>
              <w:spacing w:after="120" w:line="240" w:lineRule="auto"/>
              <w:ind w:left="0"/>
              <w:rPr>
                <w:rFonts w:ascii="Times New Roman" w:eastAsia="Times New Roman" w:hAnsi="Times New Roman" w:cs="Times New Roman"/>
                <w:b/>
                <w:sz w:val="24"/>
                <w:szCs w:val="24"/>
              </w:rPr>
            </w:pPr>
            <w:hyperlink r:id="rId9">
              <w:r w:rsidR="0080203D" w:rsidRPr="00E345B4">
                <w:rPr>
                  <w:rFonts w:ascii="Times New Roman" w:eastAsia="Times New Roman" w:hAnsi="Times New Roman" w:cs="Times New Roman"/>
                  <w:color w:val="0000FF"/>
                  <w:sz w:val="24"/>
                  <w:szCs w:val="24"/>
                </w:rPr>
                <w:t>https://joneris.lt/</w:t>
              </w:r>
            </w:hyperlink>
            <w:r w:rsidR="0080203D" w:rsidRPr="00E345B4">
              <w:rPr>
                <w:rFonts w:ascii="Times New Roman" w:eastAsia="Times New Roman" w:hAnsi="Times New Roman" w:cs="Times New Roman"/>
                <w:sz w:val="24"/>
                <w:szCs w:val="24"/>
              </w:rPr>
              <w:t xml:space="preserve"> </w:t>
            </w:r>
          </w:p>
        </w:tc>
      </w:tr>
    </w:tbl>
    <w:p w14:paraId="515D9B24" w14:textId="77777777" w:rsidR="0080203D" w:rsidRPr="00FB0708" w:rsidRDefault="0080203D" w:rsidP="0080203D">
      <w:pPr>
        <w:pStyle w:val="Sraopastraipa"/>
        <w:spacing w:after="0" w:line="240" w:lineRule="auto"/>
        <w:rPr>
          <w:rFonts w:ascii="Times New Roman" w:eastAsia="Times New Roman" w:hAnsi="Times New Roman" w:cs="Times New Roman"/>
          <w:b/>
          <w:sz w:val="24"/>
          <w:szCs w:val="24"/>
        </w:rPr>
      </w:pPr>
    </w:p>
    <w:p w14:paraId="74079C56" w14:textId="77777777" w:rsidR="00AB35D7" w:rsidRDefault="00D4336B">
      <w:pPr>
        <w:spacing w:after="0" w:line="240" w:lineRule="auto"/>
        <w:ind w:right="60" w:firstLine="1134"/>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Mokykloje vykdomos priešmokyklinio, pradinio ir pagrindinio ugdymo bendrosios ir specialiojo ugdymo programos, neformaliojo </w:t>
      </w:r>
      <w:r w:rsidRPr="00DC671D">
        <w:rPr>
          <w:rFonts w:ascii="Times New Roman" w:eastAsia="Times New Roman" w:hAnsi="Times New Roman" w:cs="Times New Roman"/>
          <w:sz w:val="24"/>
          <w:szCs w:val="24"/>
        </w:rPr>
        <w:t>vaikų švietimo programos. Įdomi ir įvairiapusė neformaliojo švietimo veikla: kultūrinė, sportinė, sveikatą stiprinanti, pilietinio ir patriotinio ugdymo, meninės saviraiškos.</w:t>
      </w:r>
    </w:p>
    <w:p w14:paraId="1675E913" w14:textId="154277B1" w:rsidR="00823DC2" w:rsidRDefault="00D4336B" w:rsidP="0048000F">
      <w:pPr>
        <w:tabs>
          <w:tab w:val="left" w:pos="1134"/>
        </w:tabs>
        <w:spacing w:after="0" w:line="240" w:lineRule="auto"/>
        <w:ind w:right="60"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Mokiniai kasmet dalyvauja olimpiadose, konkursuose, varžybose rajone ir šalyje, laimi prizines vietas. Nuo 2019 metų vykdomas sustiprintas užsienio kalbos (anglų k.) mokymas, nuo 2023 metų 8 klasių mokiniai turi galimybę rinktis tikslinius pasirenkamuosius dalykus ir mokytis srautiniu principu (pvz.</w:t>
      </w:r>
      <w:r w:rsidR="00646465">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biochemijos, IT inžinerijos, menų, socialinių mokslų ir kt.)</w:t>
      </w:r>
      <w:r w:rsidR="00646465">
        <w:rPr>
          <w:rFonts w:ascii="Times New Roman" w:eastAsia="Times New Roman" w:hAnsi="Times New Roman" w:cs="Times New Roman"/>
          <w:sz w:val="24"/>
          <w:szCs w:val="24"/>
        </w:rPr>
        <w:t xml:space="preserve">, </w:t>
      </w:r>
      <w:r w:rsidR="00646465" w:rsidRPr="00DC671D">
        <w:rPr>
          <w:rFonts w:ascii="Times New Roman" w:eastAsia="Times New Roman" w:hAnsi="Times New Roman" w:cs="Times New Roman"/>
          <w:sz w:val="24"/>
          <w:szCs w:val="24"/>
        </w:rPr>
        <w:t xml:space="preserve">nuo 2024 m. – </w:t>
      </w:r>
      <w:r w:rsidR="00646465">
        <w:rPr>
          <w:rFonts w:ascii="Times New Roman" w:eastAsia="Times New Roman" w:hAnsi="Times New Roman" w:cs="Times New Roman"/>
          <w:sz w:val="24"/>
          <w:szCs w:val="24"/>
        </w:rPr>
        <w:t xml:space="preserve">sustiprintas </w:t>
      </w:r>
      <w:r w:rsidR="00646465" w:rsidRPr="00DC671D">
        <w:rPr>
          <w:rFonts w:ascii="Times New Roman" w:eastAsia="Times New Roman" w:hAnsi="Times New Roman" w:cs="Times New Roman"/>
          <w:sz w:val="24"/>
          <w:szCs w:val="24"/>
        </w:rPr>
        <w:t>matematikos mokymas</w:t>
      </w:r>
      <w:r w:rsidR="00646465">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Įgyvendinant T</w:t>
      </w:r>
      <w:r w:rsidR="0099422C">
        <w:rPr>
          <w:rFonts w:ascii="Times New Roman" w:eastAsia="Times New Roman" w:hAnsi="Times New Roman" w:cs="Times New Roman"/>
          <w:sz w:val="24"/>
          <w:szCs w:val="24"/>
        </w:rPr>
        <w:t>ūkstantmečio mokyklų</w:t>
      </w:r>
      <w:r w:rsidRPr="00DC671D">
        <w:rPr>
          <w:rFonts w:ascii="Times New Roman" w:eastAsia="Times New Roman" w:hAnsi="Times New Roman" w:cs="Times New Roman"/>
          <w:sz w:val="24"/>
          <w:szCs w:val="24"/>
        </w:rPr>
        <w:t xml:space="preserve"> programą </w:t>
      </w:r>
      <w:r w:rsidR="00C945FD">
        <w:rPr>
          <w:rFonts w:ascii="Times New Roman" w:eastAsia="Times New Roman" w:hAnsi="Times New Roman" w:cs="Times New Roman"/>
          <w:sz w:val="24"/>
          <w:szCs w:val="24"/>
        </w:rPr>
        <w:t xml:space="preserve">(TŪM) </w:t>
      </w:r>
      <w:r w:rsidRPr="00DC671D">
        <w:rPr>
          <w:rFonts w:ascii="Times New Roman" w:eastAsia="Times New Roman" w:hAnsi="Times New Roman" w:cs="Times New Roman"/>
          <w:sz w:val="24"/>
          <w:szCs w:val="24"/>
        </w:rPr>
        <w:t xml:space="preserve">nuo 2023 metų atnaujinama Mokyklos infrastruktūra, įsigyjama inovatyvių ugdymo priemonių, vykdoma Mokyklos </w:t>
      </w:r>
      <w:r w:rsidR="0099422C">
        <w:rPr>
          <w:rFonts w:ascii="Times New Roman" w:eastAsia="Times New Roman" w:hAnsi="Times New Roman" w:cs="Times New Roman"/>
          <w:sz w:val="24"/>
          <w:szCs w:val="24"/>
        </w:rPr>
        <w:t>tinklaveika su</w:t>
      </w:r>
      <w:r w:rsidRPr="00DC671D">
        <w:rPr>
          <w:rFonts w:ascii="Times New Roman" w:eastAsia="Times New Roman" w:hAnsi="Times New Roman" w:cs="Times New Roman"/>
          <w:sz w:val="24"/>
          <w:szCs w:val="24"/>
        </w:rPr>
        <w:t xml:space="preserve"> kit</w:t>
      </w:r>
      <w:r w:rsidR="0099422C">
        <w:rPr>
          <w:rFonts w:ascii="Times New Roman" w:eastAsia="Times New Roman" w:hAnsi="Times New Roman" w:cs="Times New Roman"/>
          <w:sz w:val="24"/>
          <w:szCs w:val="24"/>
        </w:rPr>
        <w:t>omis</w:t>
      </w:r>
      <w:r w:rsidRPr="00DC671D">
        <w:rPr>
          <w:rFonts w:ascii="Times New Roman" w:eastAsia="Times New Roman" w:hAnsi="Times New Roman" w:cs="Times New Roman"/>
          <w:sz w:val="24"/>
          <w:szCs w:val="24"/>
        </w:rPr>
        <w:t xml:space="preserve"> Jonavos rajono </w:t>
      </w:r>
      <w:r w:rsidR="0099422C">
        <w:rPr>
          <w:rFonts w:ascii="Times New Roman" w:eastAsia="Times New Roman" w:hAnsi="Times New Roman" w:cs="Times New Roman"/>
          <w:sz w:val="24"/>
          <w:szCs w:val="24"/>
        </w:rPr>
        <w:t xml:space="preserve">bendrojo ugdymo </w:t>
      </w:r>
      <w:r w:rsidRPr="00DC671D">
        <w:rPr>
          <w:rFonts w:ascii="Times New Roman" w:eastAsia="Times New Roman" w:hAnsi="Times New Roman" w:cs="Times New Roman"/>
          <w:sz w:val="24"/>
          <w:szCs w:val="24"/>
        </w:rPr>
        <w:t>mokykl</w:t>
      </w:r>
      <w:r w:rsidR="0099422C">
        <w:rPr>
          <w:rFonts w:ascii="Times New Roman" w:eastAsia="Times New Roman" w:hAnsi="Times New Roman" w:cs="Times New Roman"/>
          <w:sz w:val="24"/>
          <w:szCs w:val="24"/>
        </w:rPr>
        <w:t>omis</w:t>
      </w:r>
      <w:r w:rsidRPr="00DC671D">
        <w:rPr>
          <w:rFonts w:ascii="Times New Roman" w:eastAsia="Times New Roman" w:hAnsi="Times New Roman" w:cs="Times New Roman"/>
          <w:sz w:val="24"/>
          <w:szCs w:val="24"/>
        </w:rPr>
        <w:t xml:space="preserve"> ir ikimokyklinio ugdymo įstaig</w:t>
      </w:r>
      <w:r w:rsidR="0099422C">
        <w:rPr>
          <w:rFonts w:ascii="Times New Roman" w:eastAsia="Times New Roman" w:hAnsi="Times New Roman" w:cs="Times New Roman"/>
          <w:sz w:val="24"/>
          <w:szCs w:val="24"/>
        </w:rPr>
        <w:t>omis</w:t>
      </w:r>
      <w:r w:rsidRPr="00DC671D">
        <w:rPr>
          <w:rFonts w:ascii="Times New Roman" w:eastAsia="Times New Roman" w:hAnsi="Times New Roman" w:cs="Times New Roman"/>
          <w:sz w:val="24"/>
          <w:szCs w:val="24"/>
        </w:rPr>
        <w:t xml:space="preserve">, organizuojami ir įgyvendinami renginiai, tarp kurių autentiškumu pasižymintys ,,Šviesos pusryčiai”, ,,Šeimų šventė”, </w:t>
      </w:r>
      <w:r w:rsidR="0099422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Kalėdinis bendruomenės vakaras“, </w:t>
      </w:r>
      <w:r w:rsidR="0099422C">
        <w:rPr>
          <w:rFonts w:ascii="Times New Roman" w:eastAsia="Times New Roman" w:hAnsi="Times New Roman" w:cs="Times New Roman"/>
          <w:sz w:val="24"/>
          <w:szCs w:val="24"/>
        </w:rPr>
        <w:t>g</w:t>
      </w:r>
      <w:r w:rsidRPr="00DC671D">
        <w:rPr>
          <w:rFonts w:ascii="Times New Roman" w:eastAsia="Times New Roman" w:hAnsi="Times New Roman" w:cs="Times New Roman"/>
          <w:sz w:val="24"/>
          <w:szCs w:val="24"/>
        </w:rPr>
        <w:t xml:space="preserve">eriausio mokinio ir </w:t>
      </w:r>
      <w:r w:rsidR="0099422C">
        <w:rPr>
          <w:rFonts w:ascii="Times New Roman" w:eastAsia="Times New Roman" w:hAnsi="Times New Roman" w:cs="Times New Roman"/>
          <w:sz w:val="24"/>
          <w:szCs w:val="24"/>
        </w:rPr>
        <w:t>a</w:t>
      </w:r>
      <w:r w:rsidRPr="00DC671D">
        <w:rPr>
          <w:rFonts w:ascii="Times New Roman" w:eastAsia="Times New Roman" w:hAnsi="Times New Roman" w:cs="Times New Roman"/>
          <w:sz w:val="24"/>
          <w:szCs w:val="24"/>
        </w:rPr>
        <w:t xml:space="preserve">ktyviausios klasės apdovanojimai. Mokykloje vykdomas įvairiapusis neformalusis ugdymas, 100 procentų panaudotos </w:t>
      </w:r>
      <w:r w:rsidR="0099422C">
        <w:rPr>
          <w:rFonts w:ascii="Times New Roman" w:eastAsia="Times New Roman" w:hAnsi="Times New Roman" w:cs="Times New Roman"/>
          <w:sz w:val="24"/>
          <w:szCs w:val="24"/>
        </w:rPr>
        <w:t>Mokyklos ugdymo plane</w:t>
      </w:r>
      <w:r w:rsidRPr="00DC671D">
        <w:rPr>
          <w:rFonts w:ascii="Times New Roman" w:eastAsia="Times New Roman" w:hAnsi="Times New Roman" w:cs="Times New Roman"/>
          <w:sz w:val="24"/>
          <w:szCs w:val="24"/>
        </w:rPr>
        <w:t xml:space="preserve"> numatytos valandos: 2024–2025 m. m. įgyvendinamos 26 neformaliojo švietimo programos Mokykloje ir 7 </w:t>
      </w:r>
      <w:r w:rsidR="0099422C">
        <w:rPr>
          <w:rFonts w:ascii="Times New Roman" w:eastAsia="Times New Roman" w:hAnsi="Times New Roman" w:cs="Times New Roman"/>
          <w:sz w:val="24"/>
          <w:szCs w:val="24"/>
        </w:rPr>
        <w:t xml:space="preserve">programos Mokyklos </w:t>
      </w:r>
      <w:r w:rsidRPr="00DC671D">
        <w:rPr>
          <w:rFonts w:ascii="Times New Roman" w:eastAsia="Times New Roman" w:hAnsi="Times New Roman" w:cs="Times New Roman"/>
          <w:sz w:val="24"/>
          <w:szCs w:val="24"/>
        </w:rPr>
        <w:t>specialiojo ugdymo skyriuje</w:t>
      </w:r>
      <w:r w:rsidR="0099422C">
        <w:rPr>
          <w:rFonts w:ascii="Times New Roman" w:eastAsia="Times New Roman" w:hAnsi="Times New Roman" w:cs="Times New Roman"/>
          <w:sz w:val="24"/>
          <w:szCs w:val="24"/>
        </w:rPr>
        <w:t xml:space="preserve"> (</w:t>
      </w:r>
      <w:r w:rsidRPr="00DC671D">
        <w:rPr>
          <w:rFonts w:ascii="Times New Roman" w:eastAsia="Times New Roman" w:hAnsi="Times New Roman" w:cs="Times New Roman"/>
          <w:sz w:val="24"/>
          <w:szCs w:val="24"/>
        </w:rPr>
        <w:t>3 iš jų finansuojam</w:t>
      </w:r>
      <w:r w:rsidR="0099422C">
        <w:rPr>
          <w:rFonts w:ascii="Times New Roman" w:eastAsia="Times New Roman" w:hAnsi="Times New Roman" w:cs="Times New Roman"/>
          <w:sz w:val="24"/>
          <w:szCs w:val="24"/>
        </w:rPr>
        <w:t>os</w:t>
      </w:r>
      <w:r w:rsidRPr="00DC671D">
        <w:rPr>
          <w:rFonts w:ascii="Times New Roman" w:eastAsia="Times New Roman" w:hAnsi="Times New Roman" w:cs="Times New Roman"/>
          <w:sz w:val="24"/>
          <w:szCs w:val="24"/>
        </w:rPr>
        <w:t xml:space="preserve"> iš Neformaliojo krepšelio ar projektų lėšų</w:t>
      </w:r>
      <w:r w:rsidR="0099422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2020-2024 m. neformaliojo švietimo veiklose dalyvavo nuo 70 iki 80 procentų mokinių. Atsižvelgiant į mokinių ugdymosi poreikius, kasmet tikslinama ir koreguojama neformaliojo ugdymo paslaugų pasiūla.</w:t>
      </w:r>
    </w:p>
    <w:p w14:paraId="447B33B3" w14:textId="77777777" w:rsidR="00823DC2" w:rsidRPr="0048000F" w:rsidRDefault="00823DC2" w:rsidP="0048000F">
      <w:pPr>
        <w:tabs>
          <w:tab w:val="left" w:pos="1134"/>
        </w:tabs>
        <w:spacing w:after="0" w:line="240" w:lineRule="auto"/>
        <w:ind w:right="60" w:firstLine="1134"/>
        <w:jc w:val="both"/>
        <w:rPr>
          <w:rFonts w:ascii="Times New Roman" w:eastAsia="Times New Roman" w:hAnsi="Times New Roman" w:cs="Times New Roman"/>
          <w:sz w:val="24"/>
          <w:szCs w:val="24"/>
        </w:rPr>
      </w:pPr>
    </w:p>
    <w:p w14:paraId="54407178" w14:textId="174FF239" w:rsidR="008079A0" w:rsidRDefault="008079A0" w:rsidP="00807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 SKYRIUS</w:t>
      </w:r>
    </w:p>
    <w:p w14:paraId="73B9D288" w14:textId="1C7AEA67" w:rsidR="00DC4360" w:rsidRDefault="00D4336B" w:rsidP="00807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2021</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2024 METŲ STRATEGINIO PLANO</w:t>
      </w:r>
      <w:r w:rsidR="00A901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ĮGYVENDINIMO ANALIZĖ</w:t>
      </w:r>
    </w:p>
    <w:p w14:paraId="3ACE9FEC" w14:textId="77777777" w:rsidR="00DC4360" w:rsidRDefault="00DC4360">
      <w:pPr>
        <w:spacing w:after="0" w:line="240" w:lineRule="auto"/>
        <w:jc w:val="center"/>
        <w:rPr>
          <w:rFonts w:ascii="Times New Roman" w:eastAsia="Times New Roman" w:hAnsi="Times New Roman" w:cs="Times New Roman"/>
          <w:sz w:val="24"/>
          <w:szCs w:val="24"/>
        </w:rPr>
      </w:pPr>
    </w:p>
    <w:p w14:paraId="7949CF48" w14:textId="1FD1E8B6" w:rsidR="00DC4360" w:rsidRPr="00DC671D" w:rsidRDefault="00D4336B">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2021–2024 metų strateginio plano tikslui – </w:t>
      </w:r>
      <w:r w:rsidRPr="00FC69C0">
        <w:rPr>
          <w:rFonts w:ascii="Times New Roman" w:eastAsia="Times New Roman" w:hAnsi="Times New Roman" w:cs="Times New Roman"/>
          <w:i/>
          <w:iCs/>
          <w:sz w:val="24"/>
          <w:szCs w:val="24"/>
        </w:rPr>
        <w:t>mokyklos bendruomenės narių veikimas kartu, ugdantis įvairias kompetencijas saugioje, bendruomeniškoje aplinkoje, puoselėjančioje mokyklos kultūrą, sudarys palankias sąlygas kiekvienam mokiniui siekti asmenybės ūgties</w:t>
      </w:r>
      <w:r w:rsidRPr="00DC671D">
        <w:rPr>
          <w:rFonts w:ascii="Times New Roman" w:eastAsia="Times New Roman" w:hAnsi="Times New Roman" w:cs="Times New Roman"/>
          <w:sz w:val="24"/>
          <w:szCs w:val="24"/>
        </w:rPr>
        <w:t xml:space="preserve"> </w:t>
      </w:r>
      <w:r w:rsidR="00FC69C0">
        <w:rPr>
          <w:rFonts w:ascii="Times New Roman" w:eastAsia="Times New Roman" w:hAnsi="Times New Roman" w:cs="Times New Roman"/>
          <w:sz w:val="24"/>
          <w:szCs w:val="24"/>
        </w:rPr>
        <w:t xml:space="preserve">- </w:t>
      </w:r>
      <w:r w:rsidRPr="00DC671D">
        <w:rPr>
          <w:rFonts w:ascii="Times New Roman" w:eastAsia="Times New Roman" w:hAnsi="Times New Roman" w:cs="Times New Roman"/>
          <w:sz w:val="24"/>
          <w:szCs w:val="24"/>
        </w:rPr>
        <w:t xml:space="preserve"> įgyvendinti </w:t>
      </w:r>
      <w:r w:rsidR="00FC69C0">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okykla buvo iškėlusi prioritetus:</w:t>
      </w:r>
    </w:p>
    <w:p w14:paraId="24E33FC6" w14:textId="77777777" w:rsidR="00DC4360" w:rsidRPr="00DC671D" w:rsidRDefault="00D4336B">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1. Saugios, bendruomeniškos, kultūringos, besimokančios mokyklos puoselėjimas bendruomenės narių ūgčiai.</w:t>
      </w:r>
    </w:p>
    <w:p w14:paraId="3D125643" w14:textId="71BF7746" w:rsidR="00DC4360" w:rsidRPr="00DC671D" w:rsidRDefault="00D4336B" w:rsidP="005448EE">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Uždaviniai:</w:t>
      </w:r>
    </w:p>
    <w:p w14:paraId="03841F30" w14:textId="0FE3CE8A" w:rsidR="00DC4360" w:rsidRPr="00DC671D" w:rsidRDefault="00D4336B" w:rsidP="005448EE">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1.1. Dalyvaujant </w:t>
      </w:r>
      <w:r w:rsidR="00AB6283">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 xml:space="preserve">okyklos veikloje, puoselėti jos vertybes ir kultūrą. </w:t>
      </w:r>
    </w:p>
    <w:p w14:paraId="7EAD158D" w14:textId="77777777" w:rsidR="00DC4360" w:rsidRPr="00DC671D" w:rsidRDefault="00D4336B" w:rsidP="005448EE">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1.2. Užtikrinti mokinių saugumą, plėtojant esamas ir kuriant naujas, ugdymo procesui pritaikytas aplinkas.</w:t>
      </w:r>
    </w:p>
    <w:p w14:paraId="72734E76" w14:textId="77777777" w:rsidR="00DC4360" w:rsidRPr="00DC671D" w:rsidRDefault="00D4336B" w:rsidP="00D74871">
      <w:pPr>
        <w:spacing w:after="0" w:line="240" w:lineRule="auto"/>
        <w:ind w:left="414" w:firstLine="720"/>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2. Visų bendruomenės narių veikimas kartu, siekiant aukštesnės mokymo(</w:t>
      </w:r>
      <w:proofErr w:type="spellStart"/>
      <w:r w:rsidRPr="00DC671D">
        <w:rPr>
          <w:rFonts w:ascii="Times New Roman" w:eastAsia="Times New Roman" w:hAnsi="Times New Roman" w:cs="Times New Roman"/>
          <w:sz w:val="24"/>
          <w:szCs w:val="24"/>
        </w:rPr>
        <w:t>si</w:t>
      </w:r>
      <w:proofErr w:type="spellEnd"/>
      <w:r w:rsidRPr="00DC671D">
        <w:rPr>
          <w:rFonts w:ascii="Times New Roman" w:eastAsia="Times New Roman" w:hAnsi="Times New Roman" w:cs="Times New Roman"/>
          <w:sz w:val="24"/>
          <w:szCs w:val="24"/>
        </w:rPr>
        <w:t>) kokybės ir aukštesnių mokinių pasiekimų.</w:t>
      </w:r>
    </w:p>
    <w:p w14:paraId="4C95F15D"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Uždaviniai:</w:t>
      </w:r>
    </w:p>
    <w:p w14:paraId="2F59573A"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2.1. Gerinti pamokos vadybą, ugdant mokinių mokymosi mokytis kompetenciją.</w:t>
      </w:r>
    </w:p>
    <w:p w14:paraId="117408C4"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2.2. Siekti individualios mokinio pažangos (stebėti, fiksuoti ir analizuoti mokinių pasiekimus ir asmeninę pažangą).</w:t>
      </w:r>
    </w:p>
    <w:p w14:paraId="2B80FFA0"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2.3. Teikti pagalbą, skatinant kiekvieną mokinį siekti aukščiausio jam įmanomo pasiekimų lygio. </w:t>
      </w:r>
    </w:p>
    <w:p w14:paraId="13252247" w14:textId="77777777" w:rsidR="00DC4360" w:rsidRPr="00DC671D" w:rsidRDefault="00D4336B">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3. Specialiųjų ugdymosi poreikių turinčio mokinio, gebančio pagal individualias galimybes pasirūpinti savimi, ugdymas saugioje aplinkoje.</w:t>
      </w:r>
    </w:p>
    <w:p w14:paraId="12A0BE62"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Uždaviniai:</w:t>
      </w:r>
    </w:p>
    <w:p w14:paraId="3BB47F1B"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3.1. Stiprinti mokytojų, tėvų, klasių auklėtojų, švietimo pagalbos specialistų bendradarbiavimą, užtikrinant ugdymo tikslų įgyvendinimą.</w:t>
      </w:r>
    </w:p>
    <w:p w14:paraId="167D0FEB"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3.2. Stiprinti vaikų ir jaunuolių sveikatą bei gerą savijautą.</w:t>
      </w:r>
    </w:p>
    <w:p w14:paraId="56D86D6E" w14:textId="77777777" w:rsidR="00DC4360" w:rsidRPr="00DC671D" w:rsidRDefault="00D4336B" w:rsidP="00D74871">
      <w:pPr>
        <w:spacing w:after="0" w:line="240" w:lineRule="auto"/>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3.3. Kurti ir tobulinti tėvų informavimo ir švietimo sistemą specialiojo ugdymo skyriuje.</w:t>
      </w:r>
    </w:p>
    <w:p w14:paraId="47EB049B" w14:textId="77777777" w:rsidR="00DC4360" w:rsidRDefault="00DC4360">
      <w:pPr>
        <w:spacing w:after="0" w:line="240" w:lineRule="auto"/>
        <w:ind w:firstLine="1134"/>
        <w:jc w:val="both"/>
        <w:rPr>
          <w:rFonts w:ascii="Times New Roman" w:eastAsia="Times New Roman" w:hAnsi="Times New Roman" w:cs="Times New Roman"/>
          <w:sz w:val="24"/>
          <w:szCs w:val="24"/>
        </w:rPr>
      </w:pPr>
    </w:p>
    <w:tbl>
      <w:tblPr>
        <w:tblStyle w:val="afa"/>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12595"/>
      </w:tblGrid>
      <w:tr w:rsidR="00DC4360" w14:paraId="1B48C3DC" w14:textId="77777777" w:rsidTr="00663CA1">
        <w:trPr>
          <w:jc w:val="center"/>
        </w:trPr>
        <w:tc>
          <w:tcPr>
            <w:tcW w:w="15730" w:type="dxa"/>
            <w:gridSpan w:val="2"/>
          </w:tcPr>
          <w:p w14:paraId="2AC56BA1" w14:textId="3D5B2D82" w:rsidR="00DC4360" w:rsidRDefault="00232810" w:rsidP="007E0425">
            <w:pPr>
              <w:spacing w:after="0" w:line="240" w:lineRule="auto"/>
              <w:jc w:val="both"/>
              <w:rPr>
                <w:rFonts w:ascii="Times New Roman" w:eastAsia="Times New Roman" w:hAnsi="Times New Roman" w:cs="Times New Roman"/>
                <w:b/>
                <w:sz w:val="24"/>
                <w:szCs w:val="24"/>
              </w:rPr>
            </w:pPr>
            <w:bookmarkStart w:id="2" w:name="_heading=h.gjdgxs" w:colFirst="0" w:colLast="0"/>
            <w:bookmarkEnd w:id="2"/>
            <w:r>
              <w:rPr>
                <w:rFonts w:ascii="Times New Roman" w:eastAsia="Times New Roman" w:hAnsi="Times New Roman" w:cs="Times New Roman"/>
                <w:b/>
                <w:sz w:val="24"/>
                <w:szCs w:val="24"/>
              </w:rPr>
              <w:t>2021-2024 m. s</w:t>
            </w:r>
            <w:r w:rsidR="00D4336B">
              <w:rPr>
                <w:rFonts w:ascii="Times New Roman" w:eastAsia="Times New Roman" w:hAnsi="Times New Roman" w:cs="Times New Roman"/>
                <w:b/>
                <w:sz w:val="24"/>
                <w:szCs w:val="24"/>
              </w:rPr>
              <w:t xml:space="preserve">trateginis tikslas </w:t>
            </w:r>
          </w:p>
          <w:p w14:paraId="72BEC2EC" w14:textId="77777777" w:rsidR="00DC4360" w:rsidRDefault="00D4336B" w:rsidP="007E04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Mokyklos bendruomenės narių veikimas kartu, ugdantis įvairias kompetencijas saugioje, bendruomeniškoje aplinkoje, puoselėjančioje mokyklos kultūrą, sudarys palankias sąlygas kiekvienam mokiniui siekti asmenybės ūgties.  </w:t>
            </w:r>
          </w:p>
        </w:tc>
      </w:tr>
      <w:tr w:rsidR="00DC4360" w14:paraId="7C7F66D5" w14:textId="77777777" w:rsidTr="00663CA1">
        <w:trPr>
          <w:jc w:val="center"/>
        </w:trPr>
        <w:tc>
          <w:tcPr>
            <w:tcW w:w="3135" w:type="dxa"/>
          </w:tcPr>
          <w:p w14:paraId="518E8698" w14:textId="77777777" w:rsidR="00DC4360" w:rsidRDefault="00D4336B" w:rsidP="007E04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Prioritetas </w:t>
            </w:r>
          </w:p>
        </w:tc>
        <w:tc>
          <w:tcPr>
            <w:tcW w:w="12595" w:type="dxa"/>
          </w:tcPr>
          <w:p w14:paraId="63CE4D7B" w14:textId="77777777" w:rsidR="00DC4360" w:rsidRPr="00AB6283" w:rsidRDefault="00D4336B" w:rsidP="007E0425">
            <w:pPr>
              <w:spacing w:after="0" w:line="240" w:lineRule="auto"/>
              <w:jc w:val="both"/>
              <w:rPr>
                <w:rFonts w:ascii="Times New Roman" w:eastAsia="Times New Roman" w:hAnsi="Times New Roman" w:cs="Times New Roman"/>
                <w:b/>
                <w:iCs/>
                <w:sz w:val="24"/>
                <w:szCs w:val="24"/>
              </w:rPr>
            </w:pPr>
            <w:r w:rsidRPr="00AB6283">
              <w:rPr>
                <w:rFonts w:ascii="Times New Roman" w:eastAsia="Times New Roman" w:hAnsi="Times New Roman" w:cs="Times New Roman"/>
                <w:b/>
                <w:iCs/>
                <w:sz w:val="24"/>
                <w:szCs w:val="24"/>
              </w:rPr>
              <w:t>Saugios, bendruomeniškos, kultūringos, besimokančios mokyklos puoselėjimas bendruomenės narių ūgčiai.</w:t>
            </w:r>
          </w:p>
        </w:tc>
      </w:tr>
      <w:tr w:rsidR="00DC4360" w14:paraId="63C03831" w14:textId="77777777" w:rsidTr="00663CA1">
        <w:trPr>
          <w:jc w:val="center"/>
        </w:trPr>
        <w:tc>
          <w:tcPr>
            <w:tcW w:w="3135" w:type="dxa"/>
          </w:tcPr>
          <w:p w14:paraId="3E9902F3" w14:textId="77777777" w:rsidR="00DC4360" w:rsidRDefault="00D4336B" w:rsidP="007E04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Uždavinys</w:t>
            </w:r>
          </w:p>
        </w:tc>
        <w:tc>
          <w:tcPr>
            <w:tcW w:w="12595" w:type="dxa"/>
          </w:tcPr>
          <w:p w14:paraId="0F12EAA3" w14:textId="77777777" w:rsidR="00DC4360" w:rsidRDefault="00D4336B" w:rsidP="007E0425">
            <w:pPr>
              <w:spacing w:after="0" w:line="240" w:lineRule="auto"/>
              <w:ind w:hanging="6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Dalyvaujant mokyklos veikloje, puoselėti jos vertybes ir kultūrą. </w:t>
            </w:r>
          </w:p>
        </w:tc>
      </w:tr>
      <w:tr w:rsidR="00DC4360" w14:paraId="0247F1A0" w14:textId="77777777" w:rsidTr="00663CA1">
        <w:trPr>
          <w:jc w:val="center"/>
        </w:trPr>
        <w:tc>
          <w:tcPr>
            <w:tcW w:w="15730" w:type="dxa"/>
            <w:gridSpan w:val="2"/>
          </w:tcPr>
          <w:p w14:paraId="6038ACDB" w14:textId="303B30BD" w:rsidR="00DC4360" w:rsidRPr="00DC671D" w:rsidRDefault="00D4336B">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Įgyvendinant šį uždavinį</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buvo sėkmingai plėtojami ryšiai su socialiniais partneriais. Iš viso pasirašyta arba atnaujinta 15 bendradarbiavimo sutarčių.  Įgyvendinant pažintines ir kultūrinio ugdymo veiklas</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puoselėjamos bendradarbiavimo tradicijos su Jonavos G. Kanovičiaus viešąja biblioteka ir Jonavos krašto muziejumi. Ir muziejuje, ir bibliotekoje vedamos netradicinės pamokos ,,be vadovėlio”, klasių valandėlių metu mokiniai dalyvauja edukacijose, parodose. </w:t>
            </w:r>
            <w:r w:rsidR="00B358BC">
              <w:rPr>
                <w:rFonts w:ascii="Times New Roman" w:eastAsia="Times New Roman" w:hAnsi="Times New Roman" w:cs="Times New Roman"/>
                <w:sz w:val="24"/>
                <w:szCs w:val="24"/>
              </w:rPr>
              <w:t>TŪM</w:t>
            </w:r>
            <w:r w:rsidRPr="00DC671D">
              <w:rPr>
                <w:rFonts w:ascii="Times New Roman" w:eastAsia="Times New Roman" w:hAnsi="Times New Roman" w:cs="Times New Roman"/>
                <w:sz w:val="24"/>
                <w:szCs w:val="24"/>
              </w:rPr>
              <w:t xml:space="preserve"> programoje Mokykla įgyvendino ugdymo veiklą ,,Biblioteka be sienų”, kurios renginiai vyko ir viešojoje bibliotekoje. Bendradarbiaujant su muziejumi ir Jonavos </w:t>
            </w:r>
            <w:r w:rsidRPr="00DC671D">
              <w:rPr>
                <w:rFonts w:ascii="Times New Roman" w:eastAsia="Times New Roman" w:hAnsi="Times New Roman" w:cs="Times New Roman"/>
                <w:sz w:val="24"/>
                <w:szCs w:val="24"/>
              </w:rPr>
              <w:lastRenderedPageBreak/>
              <w:t>Šv. Jokūbo parapijos atstovais</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buvo surengti įsiminti piligriminiai žygiai, renginys ,,Viena diena dingusiame kaime” (2022 m.). Kiekvienais metais Mokyklos savanoriai aktyviai dalyvauja ,,Maisto banko” ir kitose gerumo akcijose, kartu su  Mokinių tarybos nariais padeda tradiciniame  Jonavos rajono socialinių paslaugų centro renginyje ,,Per kartas į širdį”, kuris vyksta </w:t>
            </w:r>
            <w:r w:rsidR="00B358BC">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 xml:space="preserve">okykloje. Kartu su </w:t>
            </w:r>
            <w:r w:rsidR="00B358BC" w:rsidRPr="00433720">
              <w:rPr>
                <w:rFonts w:ascii="Times New Roman" w:eastAsia="Times New Roman" w:hAnsi="Times New Roman" w:cs="Times New Roman"/>
                <w:color w:val="000000" w:themeColor="text1"/>
                <w:sz w:val="24"/>
                <w:szCs w:val="24"/>
              </w:rPr>
              <w:t>savivaldybės S</w:t>
            </w:r>
            <w:r w:rsidRPr="00433720">
              <w:rPr>
                <w:rFonts w:ascii="Times New Roman" w:eastAsia="Times New Roman" w:hAnsi="Times New Roman" w:cs="Times New Roman"/>
                <w:color w:val="000000" w:themeColor="text1"/>
                <w:sz w:val="24"/>
                <w:szCs w:val="24"/>
              </w:rPr>
              <w:t>ocialin</w:t>
            </w:r>
            <w:r w:rsidR="00B358BC" w:rsidRPr="00433720">
              <w:rPr>
                <w:rFonts w:ascii="Times New Roman" w:eastAsia="Times New Roman" w:hAnsi="Times New Roman" w:cs="Times New Roman"/>
                <w:color w:val="000000" w:themeColor="text1"/>
                <w:sz w:val="24"/>
                <w:szCs w:val="24"/>
              </w:rPr>
              <w:t>ės paramos</w:t>
            </w:r>
            <w:r w:rsidRPr="00433720">
              <w:rPr>
                <w:rFonts w:ascii="Times New Roman" w:eastAsia="Times New Roman" w:hAnsi="Times New Roman" w:cs="Times New Roman"/>
                <w:color w:val="000000" w:themeColor="text1"/>
                <w:sz w:val="24"/>
                <w:szCs w:val="24"/>
              </w:rPr>
              <w:t xml:space="preserve"> </w:t>
            </w:r>
            <w:r w:rsidRPr="00DC671D">
              <w:rPr>
                <w:rFonts w:ascii="Times New Roman" w:eastAsia="Times New Roman" w:hAnsi="Times New Roman" w:cs="Times New Roman"/>
                <w:sz w:val="24"/>
                <w:szCs w:val="24"/>
              </w:rPr>
              <w:t>skyriaus darbuotojais mokiniai – savanoriai lankė vienišus senelius, klausėsi jų istorijų, pasakojo apie Mokyklą.</w:t>
            </w:r>
          </w:p>
          <w:p w14:paraId="794C2D77" w14:textId="19E8DCE8" w:rsidR="00DC4360" w:rsidRPr="00DC671D" w:rsidRDefault="00D4336B">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Daugiau kaip dešimtmetį vyksta </w:t>
            </w:r>
            <w:r w:rsidRPr="00433720">
              <w:rPr>
                <w:rFonts w:ascii="Times New Roman" w:eastAsia="Times New Roman" w:hAnsi="Times New Roman" w:cs="Times New Roman"/>
                <w:color w:val="000000" w:themeColor="text1"/>
                <w:sz w:val="24"/>
                <w:szCs w:val="24"/>
              </w:rPr>
              <w:t>matemati</w:t>
            </w:r>
            <w:r w:rsidR="00433720" w:rsidRPr="00433720">
              <w:rPr>
                <w:rFonts w:ascii="Times New Roman" w:eastAsia="Times New Roman" w:hAnsi="Times New Roman" w:cs="Times New Roman"/>
                <w:color w:val="000000" w:themeColor="text1"/>
                <w:sz w:val="24"/>
                <w:szCs w:val="24"/>
              </w:rPr>
              <w:t>kos srities</w:t>
            </w:r>
            <w:r w:rsidRPr="00433720">
              <w:rPr>
                <w:rFonts w:ascii="Times New Roman" w:eastAsia="Times New Roman" w:hAnsi="Times New Roman" w:cs="Times New Roman"/>
                <w:color w:val="000000" w:themeColor="text1"/>
                <w:sz w:val="24"/>
                <w:szCs w:val="24"/>
              </w:rPr>
              <w:t xml:space="preserve"> renginiai </w:t>
            </w:r>
            <w:r w:rsidRPr="00DC671D">
              <w:rPr>
                <w:rFonts w:ascii="Times New Roman" w:eastAsia="Times New Roman" w:hAnsi="Times New Roman" w:cs="Times New Roman"/>
                <w:sz w:val="24"/>
                <w:szCs w:val="24"/>
              </w:rPr>
              <w:t>su Justino Vareikio progimnazija</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w:t>
            </w:r>
            <w:r w:rsidR="00B358BC">
              <w:rPr>
                <w:rFonts w:ascii="Times New Roman" w:eastAsia="Times New Roman" w:hAnsi="Times New Roman" w:cs="Times New Roman"/>
                <w:sz w:val="24"/>
                <w:szCs w:val="24"/>
              </w:rPr>
              <w:t>S</w:t>
            </w:r>
            <w:r w:rsidRPr="00DC671D">
              <w:rPr>
                <w:rFonts w:ascii="Times New Roman" w:eastAsia="Times New Roman" w:hAnsi="Times New Roman" w:cs="Times New Roman"/>
                <w:sz w:val="24"/>
                <w:szCs w:val="24"/>
              </w:rPr>
              <w:t xml:space="preserve">u Raimundo Samulevičiaus progimnazija </w:t>
            </w:r>
            <w:r w:rsidR="00B358BC">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okyklą sieja mokinių komandų dalyvavimas debatų ir dorinio ugdymo renginiuose. Mokinių tarybos atstovai bendradarbiauja su Jeronimo Ralio  ir Senamiesčio gimnazijų mokinių savivaldomis. Įgyvendinant TŪM programą</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Mokinių taryba inicijavo tinklaveikos renginius – rajono mokyklų mokinių savivaldų atstovų susitikimus. Ketverių metų laikotarpyje vyko mokytojų metodiniai renginiai su Jonavos Senamiesčio gimnazija (8-tų klasių mokinių praktiniai darbai gimnazijos chemijos laboratorijoje, mokinių dalyvavimas ,,Techno meno“ dienų projekte), su Jonavos J. Ralio gimnazija (gimnazijos mokytojų vesta integruota matematikos pamoka 8a ir 8b klasių mokiniams), mokyklos delegacija dalyvavo respublikinėje konferencijoje ,,Savanorystė veža” (J. Ralio gimnazijoje) ir kt. Neformaliojo švietimo būrelio ,,Esu ypatingas, nes...“ mokiniai dalyvavo Jonavos rajono savivaldybės kultūros centro projekto ,,Lygybės medis“ veiklose, bendradarbiavo su </w:t>
            </w:r>
            <w:r w:rsidR="00B358BC">
              <w:rPr>
                <w:rFonts w:ascii="Times New Roman" w:eastAsia="Times New Roman" w:hAnsi="Times New Roman" w:cs="Times New Roman"/>
                <w:sz w:val="24"/>
                <w:szCs w:val="24"/>
              </w:rPr>
              <w:t xml:space="preserve">Jonavos </w:t>
            </w:r>
            <w:r w:rsidRPr="00DC671D">
              <w:rPr>
                <w:rFonts w:ascii="Times New Roman" w:eastAsia="Times New Roman" w:hAnsi="Times New Roman" w:cs="Times New Roman"/>
                <w:sz w:val="24"/>
                <w:szCs w:val="24"/>
              </w:rPr>
              <w:t xml:space="preserve">Panerio pradinės mokyklos specialiąja pedagoge </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vedė kūrybinių veiklų pamokas „Žiemos pasaka“, ,,Šv. Velykų belaukiant” ir kt. abiejų mokyklų mokiniams</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Mokykloje įvyko per 50 proc. veiklų su socialiniais partneriais.</w:t>
            </w:r>
          </w:p>
          <w:p w14:paraId="7A791B3F" w14:textId="68835465" w:rsidR="00DC4360" w:rsidRPr="00DC671D" w:rsidRDefault="00D4336B">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Mokykloje puoselėjamos bendruomeniškumo tradicijos, organizuojamos veiklos, į kurias įtraukiami visi bendruomenės nariai: gerumo akcijos, </w:t>
            </w:r>
            <w:r w:rsidR="00B358BC">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 xml:space="preserve">okyklos aplinkos tvarkymas, dviračių ir pėsčiųjų žygiai, šventinės eitynės, bendruomenės renginiai. Per metus </w:t>
            </w:r>
            <w:r w:rsidRPr="00DC671D">
              <w:rPr>
                <w:rFonts w:ascii="Times New Roman" w:eastAsia="Times New Roman" w:hAnsi="Times New Roman" w:cs="Times New Roman"/>
                <w:sz w:val="24"/>
                <w:szCs w:val="24"/>
                <w:highlight w:val="white"/>
              </w:rPr>
              <w:t>įvyksta</w:t>
            </w:r>
            <w:r w:rsidRPr="00DC671D">
              <w:rPr>
                <w:rFonts w:ascii="Times New Roman" w:eastAsia="Times New Roman" w:hAnsi="Times New Roman" w:cs="Times New Roman"/>
                <w:sz w:val="24"/>
                <w:szCs w:val="24"/>
              </w:rPr>
              <w:t xml:space="preserve"> 2–3 renginiai: kalėdinis bendruomenės vakaras, Lietuvos Nepriklausomybės atkūrimo minėjimas, Šeimų šventė, mokslo metų užbaigimo šventė. 2023 m. rudenį įvyko įspūdingas Mokyklos 25-</w:t>
            </w:r>
            <w:r w:rsidR="00B358BC">
              <w:rPr>
                <w:rFonts w:ascii="Times New Roman" w:eastAsia="Times New Roman" w:hAnsi="Times New Roman" w:cs="Times New Roman"/>
                <w:sz w:val="24"/>
                <w:szCs w:val="24"/>
              </w:rPr>
              <w:t>me</w:t>
            </w:r>
            <w:r w:rsidRPr="00DC671D">
              <w:rPr>
                <w:rFonts w:ascii="Times New Roman" w:eastAsia="Times New Roman" w:hAnsi="Times New Roman" w:cs="Times New Roman"/>
                <w:sz w:val="24"/>
                <w:szCs w:val="24"/>
              </w:rPr>
              <w:t>čio renginys. Į visų renginių organizavimą įsitraukė mokinių tėveliai</w:t>
            </w:r>
            <w:r w:rsidR="00B358B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w:t>
            </w:r>
            <w:r w:rsidR="00B358BC">
              <w:rPr>
                <w:rFonts w:ascii="Times New Roman" w:eastAsia="Times New Roman" w:hAnsi="Times New Roman" w:cs="Times New Roman"/>
                <w:sz w:val="24"/>
                <w:szCs w:val="24"/>
              </w:rPr>
              <w:t>J</w:t>
            </w:r>
            <w:r w:rsidRPr="00DC671D">
              <w:rPr>
                <w:rFonts w:ascii="Times New Roman" w:eastAsia="Times New Roman" w:hAnsi="Times New Roman" w:cs="Times New Roman"/>
                <w:sz w:val="24"/>
                <w:szCs w:val="24"/>
              </w:rPr>
              <w:t>ie buvo rėmėjai ir aktyvūs koncertų dalyviai.</w:t>
            </w:r>
          </w:p>
          <w:p w14:paraId="13174B2E" w14:textId="77777777" w:rsidR="00DC4360" w:rsidRPr="00DC671D" w:rsidRDefault="00D4336B">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Mokinių tėvų lyderystė išryškėjo įgyvendinant Mokyklos projektus ,,Žaliosios edukacinės erdvės Jonavos ,,Neries” pagrindinėje mokykloje“, ,,Profesijų įvairovė Jonavoje" (ugdymas karjerai), aktyvių tėvų sambūryje ,,T klasė“ (jame dalyvavo 56 tėvai), Mokyklos taryboje. Tėvų palaikymas ir parama buvo labai reikšmingi tarptautinio Erasmus+ projekto ,,Jūros rapsodija Europoje” įgyvendinimo metu. Mokykla atvira mokinių </w:t>
            </w:r>
            <w:r>
              <w:rPr>
                <w:rFonts w:ascii="Times New Roman" w:eastAsia="Times New Roman" w:hAnsi="Times New Roman" w:cs="Times New Roman"/>
                <w:sz w:val="24"/>
                <w:szCs w:val="24"/>
              </w:rPr>
              <w:t xml:space="preserve">tėvų iniciatyvoms ir idėjoms. </w:t>
            </w:r>
            <w:r w:rsidRPr="00DC671D">
              <w:rPr>
                <w:rFonts w:ascii="Times New Roman" w:eastAsia="Times New Roman" w:hAnsi="Times New Roman" w:cs="Times New Roman"/>
                <w:sz w:val="24"/>
                <w:szCs w:val="24"/>
              </w:rPr>
              <w:t>Įdomios ir prasmingos buvo tėvelių vedamos pamokos darbovietėse, klasių valandos dalijantis profesine patirtimi. Mokinių tėvų atstovai Mokyklos taryboje teikė pasiūlymus darbo grupėms, rengusioms Mokyklos ugdymo ir metų veiklos planus. Mokinių tėvų atstovai dalyvavo mokytojų ir pagalbos mokiniui atestacijos komisijoje. Tėvų iniciatyva 2024 m. rudenį buvo įsteigta Tėvų taryba, kuri pritarė idėjai apriboti mokinių telefonų naudojimą, siekiant saugoti vaikų sveikatą ir geresnių mokymosi rezultatų.</w:t>
            </w:r>
          </w:p>
          <w:p w14:paraId="5F8B6F1A" w14:textId="77777777" w:rsidR="00DC4360" w:rsidRDefault="00D4336B">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Mokyklos ir mokinių tėvų bendravimą ir bendradarbiavimą apibrėžia 2022 m. atnaujinta Jonavos ,,Neries” pagrindinės mokyklos tėvų (globėjų) informavimo tvarka”, kiti Mokyklos vidaus dokumentai. Siekiant sudaryti saugią ir palankią aplinką ugdytis kiekvienam mokiniui ir siekti pažangos, Mokykloje kuriama dalykiniu bendravimu, pasitikėjimu ir empatija grindžiama kultūra. Mokinių tėvams aktuali informacija  teikiama elektroniniu dienynu, telefonu ir kt. būdais. Du kartus per metus organizuojamos Tėvų dienos, ne mažiau kaip tris kartus per metus vyksta klasių tėvų susirinkimai, kuriuose tėvai supažindinami su ugdymo proceso organizavimu, mokinių vertinimo sistema, pusmečių pabaigoje aptariami mokinių pasiekimai, vyksta tėvų švietimas aktualiomis temomis, susitikimai su Mokyklos specialistais, aptariami kultūriniai ir kiti klasių reikalai. Susirinkimuose vidutiniškai dalyvauja 56% tėvų. Apklausų duomenimis, tėvai teigia, kad dažniausiai yra informuojami apie savo vaiko daromą pažangą, pasiekimus ar iškilusias problemas elektroniniame dienyne (86,2%), telefonu (20%), klasės socialiniuose tinkluose (26,2%), klasės tėvų susirinkimuose, Tėvų dienų metu (46,2%). Patys pasidomi tik apie iškilusias problemas (1,5%). 81,5% tėvų tenkina </w:t>
            </w:r>
            <w:r w:rsidRPr="00DC671D">
              <w:rPr>
                <w:rFonts w:ascii="Times New Roman" w:eastAsia="Times New Roman" w:hAnsi="Times New Roman" w:cs="Times New Roman"/>
                <w:sz w:val="24"/>
                <w:szCs w:val="24"/>
              </w:rPr>
              <w:lastRenderedPageBreak/>
              <w:t>Mokyklos, klasės renginių, išvykų kokybė. 96,9 % apklaustų tėvų visada žino, kokiose Mokyklos organizuojamose veiklose (renginiuose, akcijose, išvykose ir kt.) dalyvaus jų vaikai. Mokyklos socialinė pedagogė ir psichologė parengė tėvams informacinius lankstinukus, pranešimus  apie Mokyklos ir tėvų bendravimo ir bendradarbiavimo svarbą, vaikų raidos specifiką, apie tai, kaip tėvai gali padėti vaikui sėkmingai mokytis, įvairių priklausomybių pavojų ir prevenciją, sveikatos priežiūros specialistė – apie vaikų mitybą, dienos režimą, sveikatos puoselėjimo svarbą.</w:t>
            </w:r>
          </w:p>
          <w:p w14:paraId="7FABF0F5" w14:textId="32D9908E" w:rsidR="001742B7" w:rsidRDefault="001742B7">
            <w:pPr>
              <w:spacing w:after="0" w:line="240" w:lineRule="auto"/>
              <w:ind w:firstLine="609"/>
              <w:jc w:val="both"/>
              <w:rPr>
                <w:rFonts w:ascii="Times New Roman" w:eastAsia="Times New Roman" w:hAnsi="Times New Roman" w:cs="Times New Roman"/>
                <w:sz w:val="24"/>
                <w:szCs w:val="24"/>
              </w:rPr>
            </w:pPr>
          </w:p>
        </w:tc>
      </w:tr>
      <w:tr w:rsidR="00DC4360" w14:paraId="41E19E9B" w14:textId="77777777" w:rsidTr="00663CA1">
        <w:trPr>
          <w:jc w:val="center"/>
        </w:trPr>
        <w:tc>
          <w:tcPr>
            <w:tcW w:w="3135" w:type="dxa"/>
          </w:tcPr>
          <w:p w14:paraId="1D0D3C1A" w14:textId="77777777" w:rsidR="00DC4360" w:rsidRDefault="00D4336B">
            <w:pPr>
              <w:spacing w:after="0" w:line="22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Uždavinys</w:t>
            </w:r>
          </w:p>
        </w:tc>
        <w:tc>
          <w:tcPr>
            <w:tcW w:w="12595" w:type="dxa"/>
          </w:tcPr>
          <w:p w14:paraId="1FC77509" w14:textId="77777777" w:rsidR="00DC4360" w:rsidRDefault="00D4336B">
            <w:pPr>
              <w:spacing w:after="0" w:line="220" w:lineRule="auto"/>
              <w:ind w:hanging="61"/>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Visų bendruomenės narių veikimas kartu, siekiant aukštesnės mokymo(</w:t>
            </w:r>
            <w:proofErr w:type="spellStart"/>
            <w:r>
              <w:rPr>
                <w:rFonts w:ascii="Times New Roman" w:eastAsia="Times New Roman" w:hAnsi="Times New Roman" w:cs="Times New Roman"/>
                <w:b/>
                <w:color w:val="000000"/>
                <w:sz w:val="24"/>
                <w:szCs w:val="24"/>
              </w:rPr>
              <w:t>si</w:t>
            </w:r>
            <w:proofErr w:type="spellEnd"/>
            <w:r>
              <w:rPr>
                <w:rFonts w:ascii="Times New Roman" w:eastAsia="Times New Roman" w:hAnsi="Times New Roman" w:cs="Times New Roman"/>
                <w:b/>
                <w:color w:val="000000"/>
                <w:sz w:val="24"/>
                <w:szCs w:val="24"/>
              </w:rPr>
              <w:t>) kokybės ir aukštesnių mokinių pasiekimų.</w:t>
            </w:r>
          </w:p>
        </w:tc>
      </w:tr>
      <w:tr w:rsidR="00DC4360" w14:paraId="7DF6EC3C" w14:textId="77777777" w:rsidTr="00663CA1">
        <w:trPr>
          <w:jc w:val="center"/>
        </w:trPr>
        <w:tc>
          <w:tcPr>
            <w:tcW w:w="15730" w:type="dxa"/>
            <w:gridSpan w:val="2"/>
          </w:tcPr>
          <w:p w14:paraId="078E6CF7" w14:textId="2E3B6449" w:rsidR="007F12EC" w:rsidRDefault="00D4336B" w:rsidP="007F12EC">
            <w:pPr>
              <w:spacing w:after="0" w:line="240" w:lineRule="auto"/>
              <w:ind w:firstLine="609"/>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Mokykloje įrengtos vietos kiekvienam bendruomenės nariui pasidėti darbo ir mokymosi priemones bei asmeninius daiktus. Visi  mokiniai (100 proc.) turi spinteles asmeniniams daiktams laikyti. Mokytojai, specialistai ir aptarnaujantis personalas turi patogias darbo ir poilsio vietas</w:t>
            </w:r>
            <w:r w:rsidR="007F12EC">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w:t>
            </w:r>
            <w:r w:rsidR="007F12EC">
              <w:rPr>
                <w:rFonts w:ascii="Times New Roman" w:eastAsia="Times New Roman" w:hAnsi="Times New Roman" w:cs="Times New Roman"/>
                <w:sz w:val="24"/>
                <w:szCs w:val="24"/>
              </w:rPr>
              <w:t>A</w:t>
            </w:r>
            <w:r w:rsidRPr="00DC671D">
              <w:rPr>
                <w:rFonts w:ascii="Times New Roman" w:eastAsia="Times New Roman" w:hAnsi="Times New Roman" w:cs="Times New Roman"/>
                <w:sz w:val="24"/>
                <w:szCs w:val="24"/>
              </w:rPr>
              <w:t xml:space="preserve">tnaujintas mokytojų kambarys, biblioteka, įrengta ,,Tylioji” skaitykla prie bibliotekos, treniruoklių klasė, atnaujinta sporto salė ir valgykla, įrengti du </w:t>
            </w:r>
            <w:r w:rsidR="00DC671D" w:rsidRPr="00DC671D">
              <w:rPr>
                <w:rFonts w:ascii="Times New Roman" w:eastAsia="Times New Roman" w:hAnsi="Times New Roman" w:cs="Times New Roman"/>
                <w:sz w:val="24"/>
                <w:szCs w:val="24"/>
              </w:rPr>
              <w:t>relaksaciniai</w:t>
            </w:r>
            <w:r w:rsidRPr="00DC671D">
              <w:rPr>
                <w:rFonts w:ascii="Times New Roman" w:eastAsia="Times New Roman" w:hAnsi="Times New Roman" w:cs="Times New Roman"/>
                <w:sz w:val="24"/>
                <w:szCs w:val="24"/>
              </w:rPr>
              <w:t xml:space="preserve"> kambariai, atnaujinta konferencijų salė, suremontuoti dailės, fizikos, pradinio ugdymo ir kiti kabinetai. Fojė prie valgyklos pastatyti 4 teniso stalai, koridoriuose įrengtos mokinių poilsio ir žaidimų vietos (suolai, stalai su kėdėmis, sėdmaišiai, minkštasuoliai). Antrame aukšte pakabintas televizorius, per kurį transliuojama aktuali Mokyklos informacija. I a. fojė nupieštos ,,grindų” žaidimų aikštelės.  Dalis Mokyklos teritorijos išradingai pritaikyta mokinių  ugdymui(</w:t>
            </w:r>
            <w:proofErr w:type="spellStart"/>
            <w:r w:rsidRPr="00DC671D">
              <w:rPr>
                <w:rFonts w:ascii="Times New Roman" w:eastAsia="Times New Roman" w:hAnsi="Times New Roman" w:cs="Times New Roman"/>
                <w:sz w:val="24"/>
                <w:szCs w:val="24"/>
              </w:rPr>
              <w:t>si</w:t>
            </w:r>
            <w:proofErr w:type="spellEnd"/>
            <w:r w:rsidRPr="00DC671D">
              <w:rPr>
                <w:rFonts w:ascii="Times New Roman" w:eastAsia="Times New Roman" w:hAnsi="Times New Roman" w:cs="Times New Roman"/>
                <w:sz w:val="24"/>
                <w:szCs w:val="24"/>
              </w:rPr>
              <w:t xml:space="preserve">) ir poilsiui lauke: </w:t>
            </w:r>
            <w:r w:rsidR="007F12EC">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 xml:space="preserve">okyklos tarybos iniciatyva kūrybiškai panaudojant tvarias medžiagas (statybinius padėklus) buvo pagaminti lauko klasės baldai, įrengtas ,,Basakojų takas”, TŪM programos lėšomis įrengtas naujas sporto aikštynas. Į edukacinių aplinkų kūrimą buvo įtraukti mokiniai (įgyvendintas ilgalaikis projektas ,,Žaliosios edukacinės erdvės Jonavos  ,,Neries” pagrindinėje mokykloje“ (2020–2022 m.). Mokiniai siūlė idėjas, kūrė Mokyklos kiemo erdvių pritaikymo laisvalaikiui projektus, dalyvavo įrengiant  prieskonių lysves, ,,Basakojų taką”, sodinat narcizų pievelę). 2023 m. pradėjus </w:t>
            </w:r>
            <w:r w:rsidRPr="00DC671D">
              <w:rPr>
                <w:rFonts w:ascii="Times New Roman" w:eastAsia="Times New Roman" w:hAnsi="Times New Roman" w:cs="Times New Roman"/>
                <w:sz w:val="24"/>
                <w:szCs w:val="24"/>
                <w:highlight w:val="white"/>
              </w:rPr>
              <w:t xml:space="preserve">TŪM projekto įgyvendinimą, dviejų klasių mokiniai ugdymo veikloje ,,Mokausi, kuriu, projektuoju” kartu su profesionaliais architektais (,,KAD”)  kūrė lauko amfiteatro </w:t>
            </w:r>
            <w:r>
              <w:rPr>
                <w:rFonts w:ascii="Times New Roman" w:eastAsia="Times New Roman" w:hAnsi="Times New Roman" w:cs="Times New Roman"/>
                <w:sz w:val="24"/>
                <w:szCs w:val="24"/>
                <w:highlight w:val="white"/>
              </w:rPr>
              <w:t>projektą. Šiuo metu jis yra statomas.</w:t>
            </w:r>
            <w:r>
              <w:rPr>
                <w:rFonts w:ascii="Times New Roman" w:eastAsia="Times New Roman" w:hAnsi="Times New Roman" w:cs="Times New Roman"/>
                <w:sz w:val="24"/>
                <w:szCs w:val="24"/>
              </w:rPr>
              <w:t xml:space="preserve">  Lėšos edukacinėms aplinkoms turtinti buvo pritrauktos iš TŪM projekto, </w:t>
            </w:r>
            <w:r w:rsidRPr="00DC671D">
              <w:rPr>
                <w:rFonts w:ascii="Times New Roman" w:eastAsia="Times New Roman" w:hAnsi="Times New Roman" w:cs="Times New Roman"/>
                <w:sz w:val="24"/>
                <w:szCs w:val="24"/>
              </w:rPr>
              <w:t>Mo</w:t>
            </w:r>
            <w:r>
              <w:rPr>
                <w:rFonts w:ascii="Times New Roman" w:eastAsia="Times New Roman" w:hAnsi="Times New Roman" w:cs="Times New Roman"/>
                <w:sz w:val="24"/>
                <w:szCs w:val="24"/>
              </w:rPr>
              <w:t>kyklos bendruomenės labdaros renginių, paramos lėšų.</w:t>
            </w:r>
          </w:p>
        </w:tc>
      </w:tr>
      <w:tr w:rsidR="00DC4360" w14:paraId="77FA20A5" w14:textId="77777777" w:rsidTr="00663CA1">
        <w:trPr>
          <w:jc w:val="center"/>
        </w:trPr>
        <w:tc>
          <w:tcPr>
            <w:tcW w:w="3135" w:type="dxa"/>
          </w:tcPr>
          <w:p w14:paraId="04D1B5F5" w14:textId="77777777" w:rsidR="00DC4360" w:rsidRPr="00AB6283" w:rsidRDefault="00D4336B">
            <w:pPr>
              <w:spacing w:after="0" w:line="20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2. Prioritetas</w:t>
            </w:r>
          </w:p>
        </w:tc>
        <w:tc>
          <w:tcPr>
            <w:tcW w:w="12595" w:type="dxa"/>
          </w:tcPr>
          <w:p w14:paraId="7C3E2ABA" w14:textId="77777777" w:rsidR="00DC4360" w:rsidRPr="00AB6283" w:rsidRDefault="00D4336B">
            <w:pPr>
              <w:spacing w:after="0" w:line="200" w:lineRule="auto"/>
              <w:jc w:val="both"/>
              <w:rPr>
                <w:rFonts w:ascii="Times New Roman" w:eastAsia="Times New Roman" w:hAnsi="Times New Roman" w:cs="Times New Roman"/>
                <w:b/>
                <w:bCs/>
                <w:iCs/>
                <w:color w:val="000000"/>
                <w:sz w:val="24"/>
                <w:szCs w:val="24"/>
              </w:rPr>
            </w:pPr>
            <w:r w:rsidRPr="00AB6283">
              <w:rPr>
                <w:rFonts w:ascii="Times New Roman" w:eastAsia="Times New Roman" w:hAnsi="Times New Roman" w:cs="Times New Roman"/>
                <w:b/>
                <w:bCs/>
                <w:iCs/>
                <w:color w:val="000000"/>
                <w:sz w:val="24"/>
                <w:szCs w:val="24"/>
              </w:rPr>
              <w:t>Visų bendruomenės narių veikimas kartu, siekiant aukštesnės mokymo(</w:t>
            </w:r>
            <w:proofErr w:type="spellStart"/>
            <w:r w:rsidRPr="00AB6283">
              <w:rPr>
                <w:rFonts w:ascii="Times New Roman" w:eastAsia="Times New Roman" w:hAnsi="Times New Roman" w:cs="Times New Roman"/>
                <w:b/>
                <w:bCs/>
                <w:iCs/>
                <w:color w:val="000000"/>
                <w:sz w:val="24"/>
                <w:szCs w:val="24"/>
              </w:rPr>
              <w:t>si</w:t>
            </w:r>
            <w:proofErr w:type="spellEnd"/>
            <w:r w:rsidRPr="00AB6283">
              <w:rPr>
                <w:rFonts w:ascii="Times New Roman" w:eastAsia="Times New Roman" w:hAnsi="Times New Roman" w:cs="Times New Roman"/>
                <w:b/>
                <w:bCs/>
                <w:iCs/>
                <w:color w:val="000000"/>
                <w:sz w:val="24"/>
                <w:szCs w:val="24"/>
              </w:rPr>
              <w:t>) kokybės ir aukštesnių mokinių pasiekimų.</w:t>
            </w:r>
          </w:p>
        </w:tc>
      </w:tr>
      <w:tr w:rsidR="00DC4360" w14:paraId="052EC14D" w14:textId="77777777" w:rsidTr="00663CA1">
        <w:trPr>
          <w:jc w:val="center"/>
        </w:trPr>
        <w:tc>
          <w:tcPr>
            <w:tcW w:w="3135" w:type="dxa"/>
          </w:tcPr>
          <w:p w14:paraId="51C35C8A" w14:textId="77777777" w:rsidR="00DC4360" w:rsidRPr="00AB6283" w:rsidRDefault="00D4336B">
            <w:pPr>
              <w:spacing w:after="0" w:line="20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2.1. Uždavinys</w:t>
            </w:r>
          </w:p>
        </w:tc>
        <w:tc>
          <w:tcPr>
            <w:tcW w:w="12595" w:type="dxa"/>
          </w:tcPr>
          <w:p w14:paraId="4EC20B0D" w14:textId="77777777" w:rsidR="00DC4360" w:rsidRPr="00AB6283" w:rsidRDefault="00D4336B">
            <w:pPr>
              <w:spacing w:after="0" w:line="20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color w:val="000000"/>
                <w:sz w:val="24"/>
                <w:szCs w:val="24"/>
              </w:rPr>
              <w:t>Gerinti pamokos vadybą, ugdant mokinių mokymosi mokytis kompetenciją.</w:t>
            </w:r>
          </w:p>
        </w:tc>
      </w:tr>
      <w:tr w:rsidR="00DC4360" w14:paraId="1D28DD1C" w14:textId="77777777" w:rsidTr="00663CA1">
        <w:trPr>
          <w:jc w:val="center"/>
        </w:trPr>
        <w:tc>
          <w:tcPr>
            <w:tcW w:w="15730" w:type="dxa"/>
            <w:gridSpan w:val="2"/>
          </w:tcPr>
          <w:p w14:paraId="6DBA56B3" w14:textId="3F5B36D5"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Kasmet rengiant ilgalaikius dalykų planus metodinėse grupėse analizuojamas ir derinamas ugdymo turinys ir jo įgyvendinimas. Reflektuojant</w:t>
            </w:r>
            <w:r w:rsidR="00D35C35">
              <w:rPr>
                <w:rFonts w:ascii="Times New Roman" w:eastAsia="Times New Roman" w:hAnsi="Times New Roman" w:cs="Times New Roman"/>
                <w:sz w:val="24"/>
                <w:szCs w:val="24"/>
              </w:rPr>
              <w:t xml:space="preserve"> apie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highlight w:val="white"/>
              </w:rPr>
              <w:t>mokytojų ilgalaikių planų turinio planavimo kokybę, buvo įvertintas jų tinkamumas ilgalaikiams mokymo tikslams pasiekti: geriau struktūrizuoti mokymo procesą, aiškiau planuoti mokinių pasiekimų vertinimą ir iš anksto numatyti resursus. 2022</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2023 m. m. pakoreguota dalykų ilgalaikių ugdymo planų struktūra, atnaujintos  mokinių pasiekimų ir pažangos vertinimo bei individualios pažangos stebėjimo tvarkos.</w:t>
            </w:r>
          </w:p>
          <w:p w14:paraId="209D05EB" w14:textId="30F41059" w:rsidR="00DC4360" w:rsidRPr="00DC671D"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Mokinių pasiekimai nuolat stebimi ir analizuojamos pokyčių priežastys.</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rPr>
              <w:t>Pusmečių pabaigoje suvedami rezultatai, lyginami tarpinių  ir pusmečių įvertinimų duomenys. Lyginant ir analizuojant 2020–2021 m. m. ir 2023–2024 m. m. metinius rezultatus paaiškėjo, kad sumažėjo mokinių, nepasiekusių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patenkinamo pasiekimų lygio</w:t>
            </w:r>
            <w:r w:rsidR="00D35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skaičius nuo 13 proc</w:t>
            </w:r>
            <w:r w:rsidR="00D35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  iki 4 proc</w:t>
            </w:r>
            <w:r w:rsidR="00D35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Padidėjo patenkinamai besimokančių mokinių skaičius nuo 34 </w:t>
            </w:r>
            <w:r w:rsidR="00D35C35">
              <w:rPr>
                <w:rFonts w:ascii="Times New Roman" w:eastAsia="Times New Roman" w:hAnsi="Times New Roman" w:cs="Times New Roman"/>
                <w:sz w:val="24"/>
                <w:szCs w:val="24"/>
              </w:rPr>
              <w:t>proc.</w:t>
            </w:r>
            <w:r>
              <w:rPr>
                <w:rFonts w:ascii="Times New Roman" w:eastAsia="Times New Roman" w:hAnsi="Times New Roman" w:cs="Times New Roman"/>
                <w:sz w:val="24"/>
                <w:szCs w:val="24"/>
              </w:rPr>
              <w:t xml:space="preserve"> (2021) iki 53 </w:t>
            </w:r>
            <w:r w:rsidR="00D35C35">
              <w:rPr>
                <w:rFonts w:ascii="Times New Roman" w:eastAsia="Times New Roman" w:hAnsi="Times New Roman" w:cs="Times New Roman"/>
                <w:sz w:val="24"/>
                <w:szCs w:val="24"/>
              </w:rPr>
              <w:t>proc.</w:t>
            </w:r>
            <w:r>
              <w:rPr>
                <w:rFonts w:ascii="Times New Roman" w:eastAsia="Times New Roman" w:hAnsi="Times New Roman" w:cs="Times New Roman"/>
                <w:sz w:val="24"/>
                <w:szCs w:val="24"/>
              </w:rPr>
              <w:t xml:space="preserve"> (2024). Aukštesnįjį pasiekimų lygį pasiekusių mokinių skaičius išlieka nepakitęs: nors mokslo pirmūnų  skaičius ir padidėjo – nuo 48  (2021) iki 57 (2023) – procentine </w:t>
            </w:r>
            <w:r>
              <w:rPr>
                <w:rFonts w:ascii="Times New Roman" w:eastAsia="Times New Roman" w:hAnsi="Times New Roman" w:cs="Times New Roman"/>
                <w:sz w:val="24"/>
                <w:szCs w:val="24"/>
              </w:rPr>
              <w:lastRenderedPageBreak/>
              <w:t xml:space="preserve">išraiška  išlieka stabilus – 13,5 %  2021 </w:t>
            </w:r>
            <w:r w:rsidR="00D35C35">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ir 2024 m. Per 4 metus 1–10 kl. mokinių metinių įvertinimų vidutinis pažymys padidėjo 0,42 (nuo 7,28 iki 7,7). Siekiant mokinių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pažangos ir teigiamo pasiekimų pokyčio, kartą per mėnesį buvo aptariami klasių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rezultatai su dalykų mokytojais, organizuoti trišaliai susitikimai (su mokiniu, jo tėvais, dalykų mokytojais), pasitelkus pagalbos mokiniui specialistus motyvacijos stokojantiems mokiniams buvo teikiama pagalba (konsultacijos, ,,Namų darbų klubas” ir kt.). Džiugu, kad ženkliai (3 kartus) sumažėjo mokinių, turinčių nepatenkinamus metinius įvertinimus, skaičius – nuo 13 proc. (2021) iki 4</w:t>
            </w:r>
            <w:r w:rsidR="00D35C35">
              <w:rPr>
                <w:rFonts w:ascii="Times New Roman" w:eastAsia="Times New Roman" w:hAnsi="Times New Roman" w:cs="Times New Roman"/>
                <w:sz w:val="24"/>
                <w:szCs w:val="24"/>
              </w:rPr>
              <w:t xml:space="preserve"> proc.</w:t>
            </w:r>
            <w:r>
              <w:rPr>
                <w:rFonts w:ascii="Times New Roman" w:eastAsia="Times New Roman" w:hAnsi="Times New Roman" w:cs="Times New Roman"/>
                <w:sz w:val="24"/>
                <w:szCs w:val="24"/>
              </w:rPr>
              <w:t xml:space="preserve">  (2023). </w:t>
            </w:r>
            <w:r w:rsidRPr="00DC671D">
              <w:rPr>
                <w:rFonts w:ascii="Times New Roman" w:eastAsia="Times New Roman" w:hAnsi="Times New Roman" w:cs="Times New Roman"/>
                <w:sz w:val="24"/>
                <w:szCs w:val="24"/>
              </w:rPr>
              <w:t>Viena iš sėkmingai taikytų</w:t>
            </w:r>
            <w:r w:rsidR="00D35C35">
              <w:rPr>
                <w:rFonts w:ascii="Times New Roman" w:eastAsia="Times New Roman" w:hAnsi="Times New Roman" w:cs="Times New Roman"/>
                <w:sz w:val="24"/>
                <w:szCs w:val="24"/>
              </w:rPr>
              <w:t xml:space="preserve"> pagalbų</w:t>
            </w:r>
            <w:r w:rsidRPr="00DC671D">
              <w:rPr>
                <w:rFonts w:ascii="Times New Roman" w:eastAsia="Times New Roman" w:hAnsi="Times New Roman" w:cs="Times New Roman"/>
                <w:sz w:val="24"/>
                <w:szCs w:val="24"/>
              </w:rPr>
              <w:t xml:space="preserve"> </w:t>
            </w:r>
            <w:r w:rsidR="00DC671D" w:rsidRPr="00DC671D">
              <w:rPr>
                <w:rFonts w:ascii="Times New Roman" w:eastAsia="Times New Roman" w:hAnsi="Times New Roman" w:cs="Times New Roman"/>
                <w:sz w:val="24"/>
                <w:szCs w:val="24"/>
              </w:rPr>
              <w:t>-</w:t>
            </w:r>
            <w:r w:rsidRPr="00DC671D">
              <w:rPr>
                <w:rFonts w:ascii="Times New Roman" w:eastAsia="Times New Roman" w:hAnsi="Times New Roman" w:cs="Times New Roman"/>
                <w:sz w:val="24"/>
                <w:szCs w:val="24"/>
              </w:rPr>
              <w:t xml:space="preserve"> kelerius metus veikęs mokinių ,,Namų darbų klubas”.</w:t>
            </w:r>
          </w:p>
          <w:p w14:paraId="42F8C9A2" w14:textId="77777777"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Kiekvieno pusmečio ir metų pabaigoje atliekama mokinių pasiekimų analizė. Nuolatos lyginami, aptariami mokinių NMPP testai ir PUPP rezultatai mokytojų tarybos posėdžiuose, dalykų metodinėse grupėse, pristatomi mokinių tėvams. Nuo 2022–2023 m. skiriamos konsultacijos 5, 9 kl. mokiniams, nepasiekusiems patenkinamo pasiekimų lygio.</w:t>
            </w:r>
          </w:p>
          <w:p w14:paraId="5D5C2DB5" w14:textId="72C2BE64"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Taikant KGR praktiką, kasmet Metodinėje taryboje (MT) formuluojami tikslai, kurių siekiama per metus, metų pabaigoje apibendrinama patirtis ir formuluojami nauji tikslai.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2021 m. buvo siekiama Mokyklos mokytojų bendravimo ir bendradarbiavimo aktyvinimo ir KGR tobulinimo</w:t>
            </w:r>
            <w:r w:rsidR="00D35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dėmesį sutelkiant į sistemiškumą. Siekiant kiekvieno vaiko asmenybės brandos, stebint ugdymosi procesą ir įvertinus individualius mokinių poreikius, stiprinti ir plėsti </w:t>
            </w:r>
            <w:r w:rsidR="00D35C3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bendruomenės ir socialinių partnerių ryšius rajone. Bendradarbiauta su rajono </w:t>
            </w:r>
            <w:r w:rsidR="00D35C35">
              <w:rPr>
                <w:rFonts w:ascii="Times New Roman" w:eastAsia="Times New Roman" w:hAnsi="Times New Roman" w:cs="Times New Roman"/>
                <w:sz w:val="24"/>
                <w:szCs w:val="24"/>
              </w:rPr>
              <w:t xml:space="preserve">Švietimo pagalbos tarnybos Pedagoginės </w:t>
            </w:r>
            <w:r w:rsidR="00D35C35" w:rsidRPr="00D35C35">
              <w:rPr>
                <w:rFonts w:ascii="Times New Roman" w:eastAsia="Times New Roman" w:hAnsi="Times New Roman" w:cs="Times New Roman"/>
                <w:color w:val="000000" w:themeColor="text1"/>
                <w:sz w:val="24"/>
                <w:szCs w:val="24"/>
              </w:rPr>
              <w:t>psichologinės pagalbos skyriumi</w:t>
            </w:r>
            <w:r>
              <w:rPr>
                <w:rFonts w:ascii="Times New Roman" w:eastAsia="Times New Roman" w:hAnsi="Times New Roman" w:cs="Times New Roman"/>
                <w:sz w:val="24"/>
                <w:szCs w:val="24"/>
              </w:rPr>
              <w:t xml:space="preserve">, Vaiko teisių tarnyba, </w:t>
            </w:r>
            <w:r w:rsidR="00D35C35">
              <w:rPr>
                <w:rFonts w:ascii="Times New Roman" w:eastAsia="Times New Roman" w:hAnsi="Times New Roman" w:cs="Times New Roman"/>
                <w:sz w:val="24"/>
                <w:szCs w:val="24"/>
              </w:rPr>
              <w:t xml:space="preserve">savivaldybės </w:t>
            </w:r>
            <w:r>
              <w:rPr>
                <w:rFonts w:ascii="Times New Roman" w:eastAsia="Times New Roman" w:hAnsi="Times New Roman" w:cs="Times New Roman"/>
                <w:sz w:val="24"/>
                <w:szCs w:val="24"/>
              </w:rPr>
              <w:t>Socialinių paslaugų skyriumi, savivaldybės V</w:t>
            </w:r>
            <w:r w:rsidR="00D35C35">
              <w:rPr>
                <w:rFonts w:ascii="Times New Roman" w:eastAsia="Times New Roman" w:hAnsi="Times New Roman" w:cs="Times New Roman"/>
                <w:sz w:val="24"/>
                <w:szCs w:val="24"/>
              </w:rPr>
              <w:t>aiko gerovės komisija</w:t>
            </w:r>
            <w:r>
              <w:rPr>
                <w:rFonts w:ascii="Times New Roman" w:eastAsia="Times New Roman" w:hAnsi="Times New Roman" w:cs="Times New Roman"/>
                <w:sz w:val="24"/>
                <w:szCs w:val="24"/>
              </w:rPr>
              <w:t xml:space="preserve"> ir kt. Gerosios mokytojų KGR patirties buvo semtasi iš kitų rajono mokyklų.</w:t>
            </w:r>
          </w:p>
          <w:p w14:paraId="34525B23" w14:textId="2B4B733A" w:rsidR="00DC4360" w:rsidRPr="00DC671D"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m. Metodinėje taryboje buvo susitarta dėl kvalifikacijos tobulinimo deklaracijos formos, pamokos stebėjimo protokolo ir laukiamo rezultato. </w:t>
            </w:r>
            <w:r w:rsidRPr="00DC671D">
              <w:rPr>
                <w:rFonts w:ascii="Times New Roman" w:eastAsia="Times New Roman" w:hAnsi="Times New Roman" w:cs="Times New Roman"/>
                <w:sz w:val="24"/>
                <w:szCs w:val="24"/>
              </w:rPr>
              <w:t xml:space="preserve">Skatinant Mokyklos </w:t>
            </w:r>
            <w:r>
              <w:rPr>
                <w:rFonts w:ascii="Times New Roman" w:eastAsia="Times New Roman" w:hAnsi="Times New Roman" w:cs="Times New Roman"/>
                <w:sz w:val="24"/>
                <w:szCs w:val="24"/>
              </w:rPr>
              <w:t>mokytojų bendradarbiavimą</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birželio mėnesį MT organizavo respublikinę mokytojų metodinę konferenciją ,,Pamokos, sėkmės iššūkiai“. Konferencija vyko nuotoliniu būdu, dalyvavo 61 dalyvis, buvo pristatyta 12 pranešimų, dalijamasi gerąja patirtimi, sėkmės istorijomis.</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2022 m. dėmesys sutelktas pamokos vadybai</w:t>
            </w:r>
            <w:r w:rsidRPr="00DC671D">
              <w:rPr>
                <w:rFonts w:ascii="Times New Roman" w:eastAsia="Times New Roman" w:hAnsi="Times New Roman" w:cs="Times New Roman"/>
                <w:sz w:val="24"/>
                <w:szCs w:val="24"/>
              </w:rPr>
              <w:t xml:space="preserve">. Po Mokyklos </w:t>
            </w:r>
            <w:r>
              <w:rPr>
                <w:rFonts w:ascii="Times New Roman" w:eastAsia="Times New Roman" w:hAnsi="Times New Roman" w:cs="Times New Roman"/>
                <w:sz w:val="24"/>
                <w:szCs w:val="24"/>
              </w:rPr>
              <w:t xml:space="preserve">teminio išorės vertinimo (2021) išvadų aptarimo, priežasčių ir pasekmių  analizavimo sudarytas </w:t>
            </w:r>
            <w:r w:rsidRPr="00DC671D">
              <w:rPr>
                <w:rFonts w:ascii="Times New Roman" w:eastAsia="Times New Roman" w:hAnsi="Times New Roman" w:cs="Times New Roman"/>
                <w:sz w:val="24"/>
                <w:szCs w:val="24"/>
              </w:rPr>
              <w:t>Mok</w:t>
            </w:r>
            <w:r>
              <w:rPr>
                <w:rFonts w:ascii="Times New Roman" w:eastAsia="Times New Roman" w:hAnsi="Times New Roman" w:cs="Times New Roman"/>
                <w:sz w:val="24"/>
                <w:szCs w:val="24"/>
              </w:rPr>
              <w:t>yklos veiklos tobulinimo planas</w:t>
            </w:r>
            <w:r w:rsidRPr="00DC671D">
              <w:rPr>
                <w:rFonts w:ascii="Times New Roman" w:eastAsia="Times New Roman" w:hAnsi="Times New Roman" w:cs="Times New Roman"/>
                <w:sz w:val="24"/>
                <w:szCs w:val="24"/>
              </w:rPr>
              <w:t>.</w:t>
            </w:r>
            <w:r w:rsidR="00DC671D" w:rsidRPr="00DC671D">
              <w:rPr>
                <w:rFonts w:ascii="Times New Roman" w:eastAsia="Times New Roman" w:hAnsi="Times New Roman" w:cs="Times New Roman"/>
                <w:sz w:val="24"/>
                <w:szCs w:val="24"/>
              </w:rPr>
              <w:t xml:space="preserve"> Išskirtos t</w:t>
            </w:r>
            <w:r w:rsidRPr="00DC671D">
              <w:rPr>
                <w:rFonts w:ascii="Times New Roman" w:eastAsia="Times New Roman" w:hAnsi="Times New Roman" w:cs="Times New Roman"/>
                <w:sz w:val="24"/>
                <w:szCs w:val="24"/>
              </w:rPr>
              <w:t>obulintinos sritys: 1. Planų dermė, siekiant kiekvieno mokinio ūgties. 2. Ugdymo(</w:t>
            </w:r>
            <w:proofErr w:type="spellStart"/>
            <w:r w:rsidRPr="00DC671D">
              <w:rPr>
                <w:rFonts w:ascii="Times New Roman" w:eastAsia="Times New Roman" w:hAnsi="Times New Roman" w:cs="Times New Roman"/>
                <w:sz w:val="24"/>
                <w:szCs w:val="24"/>
              </w:rPr>
              <w:t>si</w:t>
            </w:r>
            <w:proofErr w:type="spellEnd"/>
            <w:r w:rsidRPr="00DC671D">
              <w:rPr>
                <w:rFonts w:ascii="Times New Roman" w:eastAsia="Times New Roman" w:hAnsi="Times New Roman" w:cs="Times New Roman"/>
                <w:sz w:val="24"/>
                <w:szCs w:val="24"/>
              </w:rPr>
              <w:t xml:space="preserve">) tikslų, orientuotų į asmeninę kiekvieno mokinio ūgtį, kėlimas ir reflektavimas pamokoje. 3. Kiekvieno mokinio pasiekimų ir pažangos vertinimas pamokoje. Įgyvendinti keli Mokyklos veiklos tobulinimo plano aspektai: ilgalaikių mokomųjų dalykų planų formų pakeitimai, pakoreguotas „Mokinių individualios pažangos stebėjimo, fiksavimo ir pagalbos mokiniui teikimo tvarkos aprašas“, patobulinta Mokyklos metų veiklos plano forma. Mokyklos bendruomenės nariams nuolat pateikiamos aktualios nuorodos įvairiais metodiniais ir/ar inovatyviais ugdymo turinio sprendimų klausimais, skatinant ir palaikant sistemingą Mokyklos mokytojų bendravimą ir bendradarbiavimą siekiant individualios kiekvieno mokinio ūgties. </w:t>
            </w:r>
          </w:p>
          <w:p w14:paraId="567F1425" w14:textId="4B011BFB" w:rsidR="00DC4360" w:rsidRPr="00907B1B"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m. diegiant </w:t>
            </w:r>
            <w:r w:rsidR="00905822">
              <w:rPr>
                <w:rFonts w:ascii="Times New Roman" w:eastAsia="Times New Roman" w:hAnsi="Times New Roman" w:cs="Times New Roman"/>
                <w:sz w:val="24"/>
                <w:szCs w:val="24"/>
              </w:rPr>
              <w:t>ugdymo turinio atnaujinimą (</w:t>
            </w:r>
            <w:r>
              <w:rPr>
                <w:rFonts w:ascii="Times New Roman" w:eastAsia="Times New Roman" w:hAnsi="Times New Roman" w:cs="Times New Roman"/>
                <w:sz w:val="24"/>
                <w:szCs w:val="24"/>
              </w:rPr>
              <w:t>UTA</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64CB9">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buvo atnaujin</w:t>
            </w:r>
            <w:r w:rsidR="00DC671D">
              <w:rPr>
                <w:rFonts w:ascii="Times New Roman" w:eastAsia="Times New Roman" w:hAnsi="Times New Roman" w:cs="Times New Roman"/>
                <w:sz w:val="24"/>
                <w:szCs w:val="24"/>
              </w:rPr>
              <w:t>ta pamokos plano struktūra. 2023</w:t>
            </w:r>
            <w:r>
              <w:rPr>
                <w:rFonts w:ascii="Times New Roman" w:eastAsia="Times New Roman" w:hAnsi="Times New Roman" w:cs="Times New Roman"/>
                <w:sz w:val="24"/>
                <w:szCs w:val="24"/>
              </w:rPr>
              <w:t xml:space="preserve"> m. Mokyklos veiklos kokybės įsivertinimo duomenimis, apie 80 proc. pamokų planuojamos ir organizuojamos pagal patvirtintą pamokos planą, keliant kompetencijas ugdančius pamokos tikslus ir uždavinius. </w:t>
            </w:r>
            <w:r w:rsidRPr="00907B1B">
              <w:rPr>
                <w:rFonts w:ascii="Times New Roman" w:eastAsia="Times New Roman" w:hAnsi="Times New Roman" w:cs="Times New Roman"/>
                <w:sz w:val="24"/>
                <w:szCs w:val="24"/>
              </w:rPr>
              <w:t>Per</w:t>
            </w:r>
            <w:r w:rsidR="00DC671D" w:rsidRPr="00907B1B">
              <w:rPr>
                <w:rFonts w:ascii="Times New Roman" w:eastAsia="Times New Roman" w:hAnsi="Times New Roman" w:cs="Times New Roman"/>
                <w:sz w:val="24"/>
                <w:szCs w:val="24"/>
              </w:rPr>
              <w:t xml:space="preserve"> 2023</w:t>
            </w:r>
            <w:r w:rsidRPr="00907B1B">
              <w:rPr>
                <w:rFonts w:ascii="Times New Roman" w:eastAsia="Times New Roman" w:hAnsi="Times New Roman" w:cs="Times New Roman"/>
                <w:sz w:val="24"/>
                <w:szCs w:val="24"/>
              </w:rPr>
              <w:t xml:space="preserve"> metus įvyko 68 pamokos „Kolega kolegai“, kuriose buvo akcentuojamas kompetencijomis grįstas ugdymas(</w:t>
            </w:r>
            <w:proofErr w:type="spellStart"/>
            <w:r w:rsidRPr="00907B1B">
              <w:rPr>
                <w:rFonts w:ascii="Times New Roman" w:eastAsia="Times New Roman" w:hAnsi="Times New Roman" w:cs="Times New Roman"/>
                <w:sz w:val="24"/>
                <w:szCs w:val="24"/>
              </w:rPr>
              <w:t>is</w:t>
            </w:r>
            <w:proofErr w:type="spellEnd"/>
            <w:r w:rsidRPr="00907B1B">
              <w:rPr>
                <w:rFonts w:ascii="Times New Roman" w:eastAsia="Times New Roman" w:hAnsi="Times New Roman" w:cs="Times New Roman"/>
                <w:sz w:val="24"/>
                <w:szCs w:val="24"/>
              </w:rPr>
              <w:t>). Plėtodami bendradarbiavimą, mokytojai pravedė 66 integruotas pamokas. Dalykų metodinėse grupėse mokytojai nuosekliai reflektavo apie gerąją patirtį, mokinių pasiekimų pokyčius. Per ketverius metus Mokykloje įvyko trys rajoninės metodinės konferencijos, kuriose mokytojai dalijosi gerąja patirtimi, sėkmingų pamokų receptais. Daugiau kaip 90 proc</w:t>
            </w:r>
            <w:r w:rsidR="00905822">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mokytojų dalyvavo mokymuose ir semin</w:t>
            </w:r>
            <w:r w:rsidR="00907B1B">
              <w:rPr>
                <w:rFonts w:ascii="Times New Roman" w:eastAsia="Times New Roman" w:hAnsi="Times New Roman" w:cs="Times New Roman"/>
                <w:sz w:val="24"/>
                <w:szCs w:val="24"/>
              </w:rPr>
              <w:t>aruose apie šiuolaikinę pamoką, pvz.</w:t>
            </w:r>
            <w:r w:rsidR="00905822">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highlight w:val="white"/>
              </w:rPr>
              <w:t xml:space="preserve">„Mokytojo vaidmens kaita šiuolaikinėje tiriamosios veiklos pamokoje“ (2021), ,,Bendrojo ugdymo mokytojų bendrųjų ir dalykinių kompetencijų tobulinimas" (2022), </w:t>
            </w:r>
            <w:r w:rsidRPr="00907B1B">
              <w:rPr>
                <w:rFonts w:ascii="Times New Roman" w:eastAsia="Times New Roman" w:hAnsi="Times New Roman" w:cs="Times New Roman"/>
                <w:sz w:val="24"/>
                <w:szCs w:val="24"/>
              </w:rPr>
              <w:t xml:space="preserve">„Pamokos organizavimas, mokymo metodai“, ,,Ugdymo turinio kontekstualumas ir mokinių motyvavimas” (2023) ir  kt. Iš viso per 2021 m. mokytojai dalyvavo 359 kvalifikacijos kėlimo renginiuose, išklausė 2675 val. (vienam </w:t>
            </w:r>
            <w:r w:rsidRPr="00907B1B">
              <w:rPr>
                <w:rFonts w:ascii="Times New Roman" w:eastAsia="Times New Roman" w:hAnsi="Times New Roman" w:cs="Times New Roman"/>
                <w:sz w:val="24"/>
                <w:szCs w:val="24"/>
              </w:rPr>
              <w:lastRenderedPageBreak/>
              <w:t xml:space="preserve">mokytojui tenka 64 val. ir 8,5 seminaro), 2022 m. išklausė 2817,5 val. mokymų (vienam  mokytojui tenka 63,5 val. </w:t>
            </w:r>
            <w:r w:rsidR="00905822">
              <w:rPr>
                <w:rFonts w:ascii="Times New Roman" w:eastAsia="Times New Roman" w:hAnsi="Times New Roman" w:cs="Times New Roman"/>
                <w:sz w:val="24"/>
                <w:szCs w:val="24"/>
              </w:rPr>
              <w:t>i</w:t>
            </w:r>
            <w:r w:rsidRPr="00907B1B">
              <w:rPr>
                <w:rFonts w:ascii="Times New Roman" w:eastAsia="Times New Roman" w:hAnsi="Times New Roman" w:cs="Times New Roman"/>
                <w:sz w:val="24"/>
                <w:szCs w:val="24"/>
              </w:rPr>
              <w:t>r 6,8 seminaro), 2023 m. išklausė 1063 val. mokymų pamokos tobulinimo tema (133 d., vienam mokytojui tenka 2,7 dienos), 659 val. UTA tema (83 d., vienam mokytojui tenka 1,7 d.).</w:t>
            </w:r>
          </w:p>
          <w:p w14:paraId="6434C5C0" w14:textId="5B792C63"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Kasmet mokslo metų prad</w:t>
            </w:r>
            <w:r w:rsidR="00907B1B">
              <w:rPr>
                <w:rFonts w:ascii="Times New Roman" w:eastAsia="Times New Roman" w:hAnsi="Times New Roman" w:cs="Times New Roman"/>
                <w:sz w:val="24"/>
                <w:szCs w:val="24"/>
              </w:rPr>
              <w:t>žioje buvo atliekamas penktų klasių</w:t>
            </w:r>
            <w:r>
              <w:rPr>
                <w:rFonts w:ascii="Times New Roman" w:eastAsia="Times New Roman" w:hAnsi="Times New Roman" w:cs="Times New Roman"/>
                <w:sz w:val="24"/>
                <w:szCs w:val="24"/>
              </w:rPr>
              <w:t xml:space="preserve"> mokinių tyrimas apie mokymosi stilius. Tyrimą atlikusi IT mokytoja ekspertė N. Urbonavičienė supažindino dalykų mokytojus su duomenimis ir pateikdavo rekomendacijas, kaip taikyti efektyvų mokymą</w:t>
            </w:r>
            <w:r w:rsidR="0090582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w:t>
            </w:r>
            <w:r w:rsidRPr="00907B1B">
              <w:rPr>
                <w:rFonts w:ascii="Times New Roman" w:eastAsia="Times New Roman" w:hAnsi="Times New Roman" w:cs="Times New Roman"/>
                <w:sz w:val="24"/>
                <w:szCs w:val="24"/>
              </w:rPr>
              <w:t>i</w:t>
            </w:r>
            <w:proofErr w:type="spellEnd"/>
            <w:r w:rsidRPr="00907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skirtingų mokymosi stilių mokiniams. Klasių vadovės su šiais duomenimis supažindino mokinių tėvus, kartu su psichologe tėvams</w:t>
            </w:r>
            <w:r w:rsidR="00907B1B">
              <w:rPr>
                <w:rFonts w:ascii="Times New Roman" w:eastAsia="Times New Roman" w:hAnsi="Times New Roman" w:cs="Times New Roman"/>
                <w:sz w:val="24"/>
                <w:szCs w:val="24"/>
              </w:rPr>
              <w:t xml:space="preserve"> pateikė rekomendacijas</w:t>
            </w:r>
            <w:r>
              <w:rPr>
                <w:rFonts w:ascii="Times New Roman" w:eastAsia="Times New Roman" w:hAnsi="Times New Roman" w:cs="Times New Roman"/>
                <w:sz w:val="24"/>
                <w:szCs w:val="24"/>
              </w:rPr>
              <w:t xml:space="preserve">, kaip padėti vaikui mokytis jam patogiausiu būdu. 2020–2021 m.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–19 pandemijos metu buvo atlikti ir bendruomenei pristatyti tyrimai, kaip sekasi dirbti nuotoliniu būdu, su kokiomis problemomis susidurta, pateiktos rekomendacijos mokinių tėvams, kaip padėti vaikams sėkmingai mokytis.</w:t>
            </w:r>
          </w:p>
          <w:p w14:paraId="57934FAF" w14:textId="6ACD4C06"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mokytojų metodinėse grupėse bei metodinės tarybos posėdžiuose buvo aptarti savarankišką mokinių mokymąsi skatinantys būdai, aktyvūs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metodai siekiant tobulinti mokinių mokymosi mokytis kompetenciją. Klasių valandėlių metu kartu su mokiniais buvo kalbėtasi apie kiekvieno mokinio asmeninę atsakomybę siekiant pažangos, apie mokymąsi mokytis, tarpusavio pagalbą bendradarbiaujančiose mokinių grupėse. 2021–2023 m. visi dalykų mokytojai pagal mokinių poreikius teikė dalykines konsultacijas kontaktiniu ar nuotoliniu būdu. Siekdami įvairinti ugdymo procesą</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mokytojai vedė pamokas ,,be vadovėlio”, organizavo edukacines išvykas ir kt. 2023 m. 66 proc</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mokytojų vedė 74 pamokas įvairiose </w:t>
            </w:r>
            <w:r w:rsidR="0090582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erdvėse ir už </w:t>
            </w:r>
            <w:r w:rsidR="0090582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ribų (Jonavos krašto muziejuje, Jonavos viešojoje G. Kanovičiaus vardo bibliotekoje, Kauno LSMU ir kt.). Vidutiniškai kiekvienam mokiniui teko dalyvauti trijose tokiose pamokose. 2021 m. 27- </w:t>
            </w:r>
            <w:proofErr w:type="spellStart"/>
            <w:r>
              <w:rPr>
                <w:rFonts w:ascii="Times New Roman" w:eastAsia="Times New Roman" w:hAnsi="Times New Roman" w:cs="Times New Roman"/>
                <w:sz w:val="24"/>
                <w:szCs w:val="24"/>
              </w:rPr>
              <w:t>iuose</w:t>
            </w:r>
            <w:proofErr w:type="spellEnd"/>
            <w:r>
              <w:rPr>
                <w:rFonts w:ascii="Times New Roman" w:eastAsia="Times New Roman" w:hAnsi="Times New Roman" w:cs="Times New Roman"/>
                <w:sz w:val="24"/>
                <w:szCs w:val="24"/>
              </w:rPr>
              <w:t xml:space="preserve"> ,,Kultūros paso“ renginiuose dalyvavo per 600 mokinių, 2022 m. įvyko 28 ,,Kultūros paso” renginiai. 2023 m. mokiniai dalyvavo 102 edukatorių vestose pamokose ir ugdymo veiklose. Buvo bendradarbiaujama su socialiniais partneriais: Jonavos krašto muziejumi, Jonavos viešąja G. Kanovičiaus vardo biblioteka, Ukmergės ,,Šilo“ progimnazija, miesto mokyklomis ir kt. 2023–2024 m. m. stiprinant personalizuotą mokymąsi 5-8 klasių mokiniams sudaryta galimybė įgyvendinti ilgalaikius metinius projektinius darbus, jų temas pasirenkant pagal individualius gebėjimus ir pomėgius. Įgyvendinti 53 ilgalaikiai metiniai projektai, kuriuos kuravo 31 mokytojas (69 proc.). 20 procentų mokinių, parengusių ir pristačiusių projektus, pagerino ugdymosi rezultatus.</w:t>
            </w:r>
          </w:p>
          <w:p w14:paraId="4964CCDB" w14:textId="77777777"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veiklos kokybės įsivertinimo grupės 2022 m. ataskaitoje pateikti mokinių apklausos duomenys tema: ,,</w:t>
            </w:r>
            <w:r>
              <w:rPr>
                <w:rFonts w:ascii="Times New Roman" w:eastAsia="Times New Roman" w:hAnsi="Times New Roman" w:cs="Times New Roman"/>
                <w:i/>
                <w:sz w:val="24"/>
                <w:szCs w:val="24"/>
              </w:rPr>
              <w:t>Mokinio pasiekimai ir pažanga.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Optimalumas”. </w:t>
            </w:r>
            <w:r>
              <w:rPr>
                <w:rFonts w:ascii="Times New Roman" w:eastAsia="Times New Roman" w:hAnsi="Times New Roman" w:cs="Times New Roman"/>
                <w:sz w:val="24"/>
                <w:szCs w:val="24"/>
              </w:rPr>
              <w:t>Aukščiausios mokinių atsakymų vertės:</w:t>
            </w:r>
            <w:r>
              <w:rPr>
                <w:rFonts w:ascii="Times New Roman" w:eastAsia="Times New Roman" w:hAnsi="Times New Roman" w:cs="Times New Roman"/>
                <w:i/>
                <w:sz w:val="24"/>
                <w:szCs w:val="24"/>
              </w:rPr>
              <w:t xml:space="preserve"> ,,Aš džiaugiuosi, kai man pavyksta pasiekti mokymosi tikslus” (3,45 iš 4), ,,Aš džiaugiuosi, kai man pavyksta sėkmingai atlikti užduotis” (3,53), ,,Man aiškūs mano mokymosi rezultatai” (3,36). </w:t>
            </w:r>
            <w:r>
              <w:rPr>
                <w:rFonts w:ascii="Times New Roman" w:eastAsia="Times New Roman" w:hAnsi="Times New Roman" w:cs="Times New Roman"/>
                <w:sz w:val="24"/>
                <w:szCs w:val="24"/>
              </w:rPr>
              <w:t>Žemiausios vertės:</w:t>
            </w:r>
            <w:r>
              <w:rPr>
                <w:rFonts w:ascii="Times New Roman" w:eastAsia="Times New Roman" w:hAnsi="Times New Roman" w:cs="Times New Roman"/>
                <w:i/>
                <w:sz w:val="24"/>
                <w:szCs w:val="24"/>
              </w:rPr>
              <w:t xml:space="preserve"> ,,Mokykloje mane moko racionaliai planuoti savo laiką, kad jo užtektų ir mokymuisi, ir laisvalaikiui” (2,54 iš 4), ,,Mokytojai parenka užduotis pagal mano mokymosi rezultatus ir lygį” (2,57).</w:t>
            </w:r>
          </w:p>
          <w:p w14:paraId="3B13D70F" w14:textId="59496110"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Metodinėse grupėse buvo dalintasi skaitmeninio ugdymo turinio ir mokymo priemonių naudojimo ugdyme gerąja patirtimi. 2020–2022 m. mokytojai pradėjo aktyviai naudotis </w:t>
            </w:r>
            <w:r>
              <w:rPr>
                <w:rFonts w:ascii="Times New Roman" w:eastAsia="Times New Roman" w:hAnsi="Times New Roman" w:cs="Times New Roman"/>
                <w:i/>
                <w:sz w:val="24"/>
                <w:szCs w:val="24"/>
              </w:rPr>
              <w:t>Google</w:t>
            </w:r>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Classroom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Etest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Wordwall</w:t>
            </w:r>
            <w:proofErr w:type="spellEnd"/>
            <w:r>
              <w:rPr>
                <w:rFonts w:ascii="Times New Roman" w:eastAsia="Times New Roman" w:hAnsi="Times New Roman" w:cs="Times New Roman"/>
                <w:sz w:val="24"/>
                <w:szCs w:val="24"/>
              </w:rPr>
              <w:t xml:space="preserve"> ir kitomis platformomis. Pradinio ugdymo mokytojos ir IT mokytoja išbandė programą ,,Vedlys”. Mokiniams nupirktos skaitmeninės priemonės: </w:t>
            </w:r>
            <w:r>
              <w:rPr>
                <w:rFonts w:ascii="Times New Roman" w:eastAsia="Times New Roman" w:hAnsi="Times New Roman" w:cs="Times New Roman"/>
                <w:i/>
                <w:sz w:val="24"/>
                <w:szCs w:val="24"/>
              </w:rPr>
              <w:t>EMA</w:t>
            </w:r>
            <w:r>
              <w:rPr>
                <w:rFonts w:ascii="Times New Roman" w:eastAsia="Times New Roman" w:hAnsi="Times New Roman" w:cs="Times New Roman"/>
                <w:sz w:val="24"/>
                <w:szCs w:val="24"/>
              </w:rPr>
              <w:t xml:space="preserve"> pratybos, </w:t>
            </w:r>
            <w:r>
              <w:rPr>
                <w:rFonts w:ascii="Times New Roman" w:eastAsia="Times New Roman" w:hAnsi="Times New Roman" w:cs="Times New Roman"/>
                <w:i/>
                <w:sz w:val="24"/>
                <w:szCs w:val="24"/>
              </w:rPr>
              <w:t>EDUKA</w:t>
            </w:r>
            <w:r>
              <w:rPr>
                <w:rFonts w:ascii="Times New Roman" w:eastAsia="Times New Roman" w:hAnsi="Times New Roman" w:cs="Times New Roman"/>
                <w:sz w:val="24"/>
                <w:szCs w:val="24"/>
              </w:rPr>
              <w:t xml:space="preserve"> klasė. 2023–2024 m. m. septintų klasių ir 2024–2025 m. m. aštuntų klasių mokiniai naudojosi </w:t>
            </w:r>
            <w:r>
              <w:rPr>
                <w:rFonts w:ascii="Times New Roman" w:eastAsia="Times New Roman" w:hAnsi="Times New Roman" w:cs="Times New Roman"/>
                <w:i/>
                <w:sz w:val="24"/>
                <w:szCs w:val="24"/>
              </w:rPr>
              <w:t>Elicėjaus</w:t>
            </w:r>
            <w:r>
              <w:rPr>
                <w:rFonts w:ascii="Times New Roman" w:eastAsia="Times New Roman" w:hAnsi="Times New Roman" w:cs="Times New Roman"/>
                <w:sz w:val="24"/>
                <w:szCs w:val="24"/>
              </w:rPr>
              <w:t xml:space="preserve"> platforma. 2023 m. 25 mokytojai dalyvavo tiksliniuose kvalifikacijos tobulinimo renginiuose, išklausė per  500 val. mokymų („Pagrindinio ugdymo matematikos mokytojų kompetencijų tobulinimo programa, skirta atnaujinto ugdymo turinio įgyvendinimui“ (48 val.), skaitmeninio raštingumo, informatikos ir technologinių įgūdžių programa, „Apple“ įrenginių taikymo ir panaudojimo galimybės ugdyme”, ,,Skaitmeninė švietimo transformacija (,,</w:t>
            </w:r>
            <w:proofErr w:type="spellStart"/>
            <w:r>
              <w:rPr>
                <w:rFonts w:ascii="Times New Roman" w:eastAsia="Times New Roman" w:hAnsi="Times New Roman" w:cs="Times New Roman"/>
                <w:sz w:val="24"/>
                <w:szCs w:val="24"/>
              </w:rPr>
              <w:t>EdTech</w:t>
            </w:r>
            <w:proofErr w:type="spellEnd"/>
            <w:r>
              <w:rPr>
                <w:rFonts w:ascii="Times New Roman" w:eastAsia="Times New Roman" w:hAnsi="Times New Roman" w:cs="Times New Roman"/>
                <w:sz w:val="24"/>
                <w:szCs w:val="24"/>
              </w:rPr>
              <w:t>“)“ A2 lygio kvalifikacijos tobulinimo programa, ,,Mokytojų skaitmeninio raštingumo stiprinimas“ ir kt.).</w:t>
            </w:r>
            <w:r>
              <w:rPr>
                <w:rFonts w:ascii="Times New Roman" w:eastAsia="Times New Roman" w:hAnsi="Times New Roman" w:cs="Times New Roman"/>
                <w:color w:val="6AA84F"/>
                <w:sz w:val="24"/>
                <w:szCs w:val="24"/>
              </w:rPr>
              <w:t xml:space="preserve"> </w:t>
            </w:r>
            <w:r>
              <w:rPr>
                <w:rFonts w:ascii="Times New Roman" w:eastAsia="Times New Roman" w:hAnsi="Times New Roman" w:cs="Times New Roman"/>
                <w:sz w:val="24"/>
                <w:szCs w:val="24"/>
              </w:rPr>
              <w:t xml:space="preserve">Atliktas </w:t>
            </w:r>
            <w:r w:rsidRPr="00907B1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mokytojų skaitmeninės kompetencijos įsivertinimas su SELFI.</w:t>
            </w:r>
          </w:p>
          <w:p w14:paraId="21582A9C" w14:textId="77777777" w:rsidR="00DD5901" w:rsidRDefault="00D4336B" w:rsidP="00907B1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Kasmet mokytojai</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bendradarbiaudami tarpusavyje, planuodami, integruodami ir derindami ugdymo turinį, pravedė po dvi ar daugiau integruotų pamokų. </w:t>
            </w:r>
            <w:r>
              <w:rPr>
                <w:rFonts w:ascii="Times New Roman" w:eastAsia="Times New Roman" w:hAnsi="Times New Roman" w:cs="Times New Roman"/>
                <w:sz w:val="24"/>
                <w:szCs w:val="24"/>
                <w:highlight w:val="white"/>
              </w:rPr>
              <w:t>Integruotos pamokos skatin</w:t>
            </w:r>
            <w:r w:rsidR="00907B1B">
              <w:rPr>
                <w:rFonts w:ascii="Times New Roman" w:eastAsia="Times New Roman" w:hAnsi="Times New Roman" w:cs="Times New Roman"/>
                <w:sz w:val="24"/>
                <w:szCs w:val="24"/>
                <w:highlight w:val="white"/>
              </w:rPr>
              <w:t>o</w:t>
            </w:r>
            <w:r>
              <w:rPr>
                <w:rFonts w:ascii="Times New Roman" w:eastAsia="Times New Roman" w:hAnsi="Times New Roman" w:cs="Times New Roman"/>
                <w:sz w:val="24"/>
                <w:szCs w:val="24"/>
                <w:highlight w:val="white"/>
              </w:rPr>
              <w:t xml:space="preserve"> mokinių kūrybiškumą, bendradarbiavimą, jose daug dėmesio skir</w:t>
            </w:r>
            <w:r w:rsidR="00907B1B">
              <w:rPr>
                <w:rFonts w:ascii="Times New Roman" w:eastAsia="Times New Roman" w:hAnsi="Times New Roman" w:cs="Times New Roman"/>
                <w:sz w:val="24"/>
                <w:szCs w:val="24"/>
                <w:highlight w:val="white"/>
              </w:rPr>
              <w:t>ta</w:t>
            </w:r>
            <w:r>
              <w:rPr>
                <w:rFonts w:ascii="Times New Roman" w:eastAsia="Times New Roman" w:hAnsi="Times New Roman" w:cs="Times New Roman"/>
                <w:sz w:val="24"/>
                <w:szCs w:val="24"/>
                <w:highlight w:val="white"/>
              </w:rPr>
              <w:t xml:space="preserve"> mokymosi siej</w:t>
            </w:r>
            <w:r w:rsidR="00907B1B">
              <w:rPr>
                <w:rFonts w:ascii="Times New Roman" w:eastAsia="Times New Roman" w:hAnsi="Times New Roman" w:cs="Times New Roman"/>
                <w:sz w:val="24"/>
                <w:szCs w:val="24"/>
                <w:highlight w:val="white"/>
              </w:rPr>
              <w:t>imui su gyvenimiškąja patirtimi, pvz.</w:t>
            </w:r>
            <w:r w:rsidR="0090582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integruota gamtos - matematikos pamoka ,,Galvok ir dirbk kaip mokslininkas”, ,,Lėktuvėlio skridimo tyrimas mokyklos koridoriuje" (5 kl.), integruota lietuvių k. – fizikos</w:t>
            </w:r>
          </w:p>
          <w:p w14:paraId="032E2AB4" w14:textId="22F4EBC4" w:rsidR="00DC4360" w:rsidRDefault="00D4336B" w:rsidP="00907B1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pamoka ,,Ilgio, masės, ploto matavimo vienetų santrumpos, skaitymas, rašymas” (7 kl.), integruota anglų k. ir lietuvių k. pamoka ,,</w:t>
            </w:r>
            <w:proofErr w:type="spellStart"/>
            <w:r>
              <w:rPr>
                <w:rFonts w:ascii="Times New Roman" w:eastAsia="Times New Roman" w:hAnsi="Times New Roman" w:cs="Times New Roman"/>
                <w:sz w:val="24"/>
                <w:szCs w:val="24"/>
                <w:highlight w:val="white"/>
              </w:rPr>
              <w:t>Theme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idea</w:t>
            </w:r>
            <w:proofErr w:type="spellEnd"/>
            <w:r>
              <w:rPr>
                <w:rFonts w:ascii="Times New Roman" w:eastAsia="Times New Roman" w:hAnsi="Times New Roman" w:cs="Times New Roman"/>
                <w:sz w:val="24"/>
                <w:szCs w:val="24"/>
                <w:highlight w:val="white"/>
              </w:rPr>
              <w:t xml:space="preserve"> of </w:t>
            </w:r>
            <w:proofErr w:type="spellStart"/>
            <w:r>
              <w:rPr>
                <w:rFonts w:ascii="Times New Roman" w:eastAsia="Times New Roman" w:hAnsi="Times New Roman" w:cs="Times New Roman"/>
                <w:sz w:val="24"/>
                <w:szCs w:val="24"/>
                <w:highlight w:val="white"/>
              </w:rPr>
              <w:t>Daedalus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Icarus</w:t>
            </w:r>
            <w:proofErr w:type="spellEnd"/>
            <w:r>
              <w:rPr>
                <w:rFonts w:ascii="Times New Roman" w:eastAsia="Times New Roman" w:hAnsi="Times New Roman" w:cs="Times New Roman"/>
                <w:sz w:val="24"/>
                <w:szCs w:val="24"/>
                <w:highlight w:val="white"/>
              </w:rPr>
              <w:t xml:space="preserve">” (6 kl.). „Pamokos studijos“ metodo taikymas lietuvių kalbos pamokose. Būdvardžių linksniavimas“, </w:t>
            </w:r>
            <w:r>
              <w:rPr>
                <w:rFonts w:ascii="Times New Roman" w:eastAsia="Times New Roman" w:hAnsi="Times New Roman" w:cs="Times New Roman"/>
                <w:color w:val="6AA84F"/>
                <w:sz w:val="24"/>
                <w:szCs w:val="24"/>
                <w:highlight w:val="white"/>
              </w:rPr>
              <w:t>,</w:t>
            </w:r>
            <w:r>
              <w:rPr>
                <w:rFonts w:ascii="Times New Roman" w:eastAsia="Times New Roman" w:hAnsi="Times New Roman" w:cs="Times New Roman"/>
                <w:sz w:val="24"/>
                <w:szCs w:val="24"/>
                <w:highlight w:val="white"/>
              </w:rPr>
              <w:t xml:space="preserve">,Kokie medžiai auga mokyklos kieme?", integruota istorijos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lietuvių k.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dailės pamoka ir kt.</w:t>
            </w:r>
            <w:r>
              <w:rPr>
                <w:rFonts w:ascii="Times New Roman" w:eastAsia="Times New Roman" w:hAnsi="Times New Roman" w:cs="Times New Roman"/>
                <w:color w:val="6AA84F"/>
                <w:sz w:val="24"/>
                <w:szCs w:val="24"/>
                <w:highlight w:val="white"/>
              </w:rPr>
              <w:t xml:space="preserve"> </w:t>
            </w:r>
            <w:r>
              <w:rPr>
                <w:rFonts w:ascii="Times New Roman" w:eastAsia="Times New Roman" w:hAnsi="Times New Roman" w:cs="Times New Roman"/>
                <w:sz w:val="24"/>
                <w:szCs w:val="24"/>
                <w:highlight w:val="white"/>
              </w:rPr>
              <w:t xml:space="preserve">(2022). </w:t>
            </w:r>
            <w:r>
              <w:rPr>
                <w:rFonts w:ascii="Times New Roman" w:eastAsia="Times New Roman" w:hAnsi="Times New Roman" w:cs="Times New Roman"/>
                <w:sz w:val="24"/>
                <w:szCs w:val="24"/>
              </w:rPr>
              <w:t xml:space="preserve">Plėtodami bendradarbiavimą, 2023 m. mokytojai pravedė 66 </w:t>
            </w:r>
            <w:r w:rsidR="00907B1B">
              <w:rPr>
                <w:rFonts w:ascii="Times New Roman" w:eastAsia="Times New Roman" w:hAnsi="Times New Roman" w:cs="Times New Roman"/>
                <w:sz w:val="24"/>
                <w:szCs w:val="24"/>
              </w:rPr>
              <w:t>integruotas pamokas (pvz.</w:t>
            </w:r>
            <w:r w:rsidR="009058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integruota lietuvių k. – geografijos pamoka „Pasaulio užkariautojai. M. Šalčiaus ir A. Poškos kelionės", integruota fizikos – kūno kultūros pamoka ,,Šeštokų ūgio matavimas ir palyginimas”, integruota anglų k. ir matematikos pamoka ,,</w:t>
            </w:r>
            <w:proofErr w:type="spellStart"/>
            <w:r>
              <w:rPr>
                <w:rFonts w:ascii="Times New Roman" w:eastAsia="Times New Roman" w:hAnsi="Times New Roman" w:cs="Times New Roman"/>
                <w:sz w:val="24"/>
                <w:szCs w:val="24"/>
              </w:rPr>
              <w:t>Titaniko</w:t>
            </w:r>
            <w:proofErr w:type="spellEnd"/>
            <w:r>
              <w:rPr>
                <w:rFonts w:ascii="Times New Roman" w:eastAsia="Times New Roman" w:hAnsi="Times New Roman" w:cs="Times New Roman"/>
                <w:sz w:val="24"/>
                <w:szCs w:val="24"/>
              </w:rPr>
              <w:t xml:space="preserve"> matematika” ir kt. </w:t>
            </w:r>
          </w:p>
        </w:tc>
      </w:tr>
      <w:tr w:rsidR="00DC4360" w14:paraId="215D8E2E" w14:textId="77777777" w:rsidTr="00663CA1">
        <w:trPr>
          <w:jc w:val="center"/>
        </w:trPr>
        <w:tc>
          <w:tcPr>
            <w:tcW w:w="3135" w:type="dxa"/>
          </w:tcPr>
          <w:p w14:paraId="43B74AF9"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lastRenderedPageBreak/>
              <w:t>2.2. Uždavinys</w:t>
            </w:r>
          </w:p>
        </w:tc>
        <w:tc>
          <w:tcPr>
            <w:tcW w:w="12595" w:type="dxa"/>
          </w:tcPr>
          <w:p w14:paraId="69C40E18" w14:textId="77777777" w:rsidR="00DC4360" w:rsidRPr="00AB6283" w:rsidRDefault="00D4336B">
            <w:pPr>
              <w:spacing w:after="0" w:line="240" w:lineRule="auto"/>
              <w:ind w:hanging="61"/>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color w:val="000000"/>
                <w:sz w:val="24"/>
                <w:szCs w:val="24"/>
              </w:rPr>
              <w:t>Siekti individualios mokinio pažangos (stebėti, fiksuoti ir analizuoti mokinių pasiekimus ir asmeninę pažangą).</w:t>
            </w:r>
          </w:p>
        </w:tc>
      </w:tr>
      <w:tr w:rsidR="00DC4360" w14:paraId="32216D1F" w14:textId="77777777" w:rsidTr="00663CA1">
        <w:trPr>
          <w:jc w:val="center"/>
        </w:trPr>
        <w:tc>
          <w:tcPr>
            <w:tcW w:w="15730" w:type="dxa"/>
            <w:gridSpan w:val="2"/>
          </w:tcPr>
          <w:p w14:paraId="1D243DED" w14:textId="2D2C99DD" w:rsidR="00DC4360" w:rsidRPr="00907B1B"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sz w:val="24"/>
                <w:szCs w:val="24"/>
              </w:rPr>
              <w:t>2021 m. buvo parengtas ir patvirtintas Jonavos „Neries“ pagrindinės mokyklos mokinių individualios pažangos stebėjimo, fiksavimo ir pagalbos mokiniui teikimo tvarkos aprašas (mokyklos direktorės 2021 m. rugpjūčio 31 d. įsakymas Nr. V-133). Kiekvienas mokinys veda asmeninį lūkesčių ir pasiekimų fiksavimo lapą ,,voratinklį”, stebi pasiekimų pokyčius. Kartą per mėnesį klasių val</w:t>
            </w:r>
            <w:r w:rsidR="00905822">
              <w:rPr>
                <w:rFonts w:ascii="Times New Roman" w:eastAsia="Times New Roman" w:hAnsi="Times New Roman" w:cs="Times New Roman"/>
                <w:sz w:val="24"/>
                <w:szCs w:val="24"/>
              </w:rPr>
              <w:t>andėlių</w:t>
            </w:r>
            <w:r>
              <w:rPr>
                <w:rFonts w:ascii="Times New Roman" w:eastAsia="Times New Roman" w:hAnsi="Times New Roman" w:cs="Times New Roman"/>
                <w:sz w:val="24"/>
                <w:szCs w:val="24"/>
              </w:rPr>
              <w:t xml:space="preserve"> ir individualių pokalbių metu mokiniai su klasės vadovu aptarė asmeninius ugdymosi pasiekimus ir pažangą. Kasmet  pusmečių viduryje stebimi ir analizuojami  tarpiniai (signaliniai) rezultatai, numatoma pagalba mokiniams, kurie  mokosi nepatenkinamai. Po pirmojo pusmečio rezultatų suvedimo (vasario mėn</w:t>
            </w:r>
            <w:r w:rsidRPr="00907B1B">
              <w:rPr>
                <w:rFonts w:ascii="Times New Roman" w:eastAsia="Times New Roman" w:hAnsi="Times New Roman" w:cs="Times New Roman"/>
                <w:sz w:val="24"/>
                <w:szCs w:val="24"/>
              </w:rPr>
              <w:t xml:space="preserve">.) rengiami </w:t>
            </w:r>
            <w:r>
              <w:rPr>
                <w:rFonts w:ascii="Times New Roman" w:eastAsia="Times New Roman" w:hAnsi="Times New Roman" w:cs="Times New Roman"/>
                <w:sz w:val="24"/>
                <w:szCs w:val="24"/>
              </w:rPr>
              <w:t xml:space="preserve">visų 5-10 kl. tėvų susirinkimai, dalykų mokytojų, klasių vadovų ir specialistų susitikimai, detaliai aptarti kiekvienos klasės mokinių pasiekimai, išsiaiškintos problemos, </w:t>
            </w:r>
            <w:r w:rsidRPr="00907B1B">
              <w:rPr>
                <w:rFonts w:ascii="Times New Roman" w:eastAsia="Times New Roman" w:hAnsi="Times New Roman" w:cs="Times New Roman"/>
                <w:sz w:val="24"/>
                <w:szCs w:val="24"/>
              </w:rPr>
              <w:t>aptartos pagalbos mokiniams teikimo priemonės. Rugsėjo mėnesį vyksta tradiciniai 5-ų kl. mokinių tėvų susirinkimai – susitikimai su Mokyklos vadovais, mokytojais, specialistais. Po pirmojo pusmečio aptariama pirmų, penktų ir devintų klasių mokinių adaptacija. 2022 m. ir 2023 m. pakoreguotas „Mokinių individualios pažangos stebėjimo, fiksavimo ir pagalbos mokiniui teikimo tvarkos aprašas“</w:t>
            </w:r>
            <w:r w:rsidR="00A327AA">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įgyvendinant UTA. </w:t>
            </w:r>
          </w:p>
          <w:p w14:paraId="12685DF4" w14:textId="23178961" w:rsidR="00DC4360" w:rsidRPr="00907B1B"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2021–2022 m. m. įvykdyto Mokyklos plačiojo įsivertinimo duomenimis</w:t>
            </w:r>
            <w:r w:rsidR="00A327AA">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,,Mokinio pasiekimai ir pažanga“ tyrimo išvados: 88 % mokinių jautė atsakomybę už savo mokymąsi, tačiau tik 66 % mokinių buvo patenkinti savo mokymosi rezultatais. 85% mokinių teigė, kad žino, ką turi išmokti, kad gautų tokius įvertinimus, kokių tikisi. 94% pedagogų teigė, kad Mokykloje skiriama daug dėmesio mokinių visuomeninio aktyvumo plėtojimui bei mokinių pilietiškumo ir patriotizmo ugdymui. 53%  mokinių nurodė, kad  domisi naujausiais mokslo, technikos pasiekimais, o politiniais įvykiais domisi  dar mažiau (43% mokinių). 62% mokinių aktyviai dalyvavo įvairiuose renginiuose, konkursuose, olimpiadose ir kt. Pasiūlymus dėl renginių klasėje ir Mokykloje teikė 37 % apklaustųjų mokinių.</w:t>
            </w:r>
          </w:p>
          <w:p w14:paraId="22A13D4B" w14:textId="77777777"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Mokinių akademiniai pasiekimai </w:t>
            </w:r>
            <w:r w:rsidRPr="00907B1B">
              <w:rPr>
                <w:rFonts w:ascii="Times New Roman" w:eastAsia="Times New Roman" w:hAnsi="Times New Roman" w:cs="Times New Roman"/>
                <w:sz w:val="24"/>
                <w:szCs w:val="24"/>
                <w:highlight w:val="white"/>
              </w:rPr>
              <w:t>i</w:t>
            </w:r>
            <w:r w:rsidRPr="00907B1B">
              <w:rPr>
                <w:rFonts w:ascii="Times New Roman" w:eastAsia="Times New Roman" w:hAnsi="Times New Roman" w:cs="Times New Roman"/>
                <w:sz w:val="24"/>
                <w:szCs w:val="24"/>
              </w:rPr>
              <w:t xml:space="preserve">šanalizuoti ir pristatyti mokytojų tarybos posėdyje. Palyginus </w:t>
            </w:r>
            <w:r w:rsidRPr="00907B1B">
              <w:rPr>
                <w:rFonts w:ascii="Times New Roman" w:eastAsia="Times New Roman" w:hAnsi="Times New Roman" w:cs="Times New Roman"/>
                <w:sz w:val="24"/>
                <w:szCs w:val="24"/>
                <w:highlight w:val="white"/>
              </w:rPr>
              <w:t>4, 6 ir 8-tų klasių mokinių lietuvių kalbos, matematikos, socialinių ir gamtos mokslų NMPP pasiekimų analizes bei 2021-2022 m. m. antrojo pusmečio ir metinius rezultatus</w:t>
            </w:r>
            <w:r w:rsidR="00A327AA">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 xml:space="preserve">bendras Mokyklos pažangumas </w:t>
            </w:r>
            <w:r w:rsidR="00A327AA">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 xml:space="preserve">92 </w:t>
            </w:r>
            <w:r w:rsidR="00A327AA">
              <w:rPr>
                <w:rFonts w:ascii="Times New Roman" w:eastAsia="Times New Roman" w:hAnsi="Times New Roman" w:cs="Times New Roman"/>
                <w:sz w:val="24"/>
                <w:szCs w:val="24"/>
              </w:rPr>
              <w:t>proc.</w:t>
            </w:r>
            <w:r w:rsidRPr="00907B1B">
              <w:rPr>
                <w:rFonts w:ascii="Times New Roman" w:eastAsia="Times New Roman" w:hAnsi="Times New Roman" w:cs="Times New Roman"/>
                <w:sz w:val="24"/>
                <w:szCs w:val="24"/>
              </w:rPr>
              <w:t xml:space="preserve"> (sumažėjęs 1</w:t>
            </w:r>
            <w:r w:rsidR="00A327AA">
              <w:rPr>
                <w:rFonts w:ascii="Times New Roman" w:eastAsia="Times New Roman" w:hAnsi="Times New Roman" w:cs="Times New Roman"/>
                <w:sz w:val="24"/>
                <w:szCs w:val="24"/>
              </w:rPr>
              <w:t xml:space="preserve"> proc.</w:t>
            </w:r>
            <w:r w:rsidRPr="00907B1B">
              <w:rPr>
                <w:rFonts w:ascii="Times New Roman" w:eastAsia="Times New Roman" w:hAnsi="Times New Roman" w:cs="Times New Roman"/>
                <w:sz w:val="24"/>
                <w:szCs w:val="24"/>
              </w:rPr>
              <w:t>), teigiamas pokytis – 3,5</w:t>
            </w:r>
            <w:r w:rsidR="00A327AA">
              <w:rPr>
                <w:rFonts w:ascii="Times New Roman" w:eastAsia="Times New Roman" w:hAnsi="Times New Roman" w:cs="Times New Roman"/>
                <w:sz w:val="24"/>
                <w:szCs w:val="24"/>
              </w:rPr>
              <w:t xml:space="preserve"> procentais</w:t>
            </w:r>
            <w:r w:rsidRPr="00907B1B">
              <w:rPr>
                <w:rFonts w:ascii="Times New Roman" w:eastAsia="Times New Roman" w:hAnsi="Times New Roman" w:cs="Times New Roman"/>
                <w:sz w:val="24"/>
                <w:szCs w:val="24"/>
              </w:rPr>
              <w:t xml:space="preserve"> sumažėjęs nepasiekusių patenkinamo pasiekimų lygio mokinių skaičius, 1,4 </w:t>
            </w:r>
            <w:r w:rsidR="00A327AA">
              <w:rPr>
                <w:rFonts w:ascii="Times New Roman" w:eastAsia="Times New Roman" w:hAnsi="Times New Roman" w:cs="Times New Roman"/>
                <w:sz w:val="24"/>
                <w:szCs w:val="24"/>
              </w:rPr>
              <w:t>proc.</w:t>
            </w:r>
            <w:r w:rsidRPr="00907B1B">
              <w:rPr>
                <w:rFonts w:ascii="Times New Roman" w:eastAsia="Times New Roman" w:hAnsi="Times New Roman" w:cs="Times New Roman"/>
                <w:sz w:val="24"/>
                <w:szCs w:val="24"/>
              </w:rPr>
              <w:t xml:space="preserve"> padidėjęs bendras Mokyklos pasiekimų vidurkis: nuo 7,28 (2021</w:t>
            </w:r>
            <w:r w:rsidR="00A327AA">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m.) iki 7,38 (2022</w:t>
            </w:r>
            <w:r w:rsidR="00A327AA">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 xml:space="preserve">m.). Suprantama, kad neigiamą kai kurių pozicijų pokytį lėmė </w:t>
            </w:r>
            <w:proofErr w:type="spellStart"/>
            <w:r w:rsidRPr="00907B1B">
              <w:rPr>
                <w:rFonts w:ascii="Times New Roman" w:eastAsia="Times New Roman" w:hAnsi="Times New Roman" w:cs="Times New Roman"/>
                <w:sz w:val="24"/>
                <w:szCs w:val="24"/>
              </w:rPr>
              <w:t>popandeminė</w:t>
            </w:r>
            <w:proofErr w:type="spellEnd"/>
            <w:r w:rsidRPr="00907B1B">
              <w:rPr>
                <w:rFonts w:ascii="Times New Roman" w:eastAsia="Times New Roman" w:hAnsi="Times New Roman" w:cs="Times New Roman"/>
                <w:sz w:val="24"/>
                <w:szCs w:val="24"/>
              </w:rPr>
              <w:t xml:space="preserve">  situacija. 2022 m. 8-os klasės mokinių NMPP gamtos mokslų rezultato procentais vidurkis yra 1 proc. aukštesnis nei šalies, 0,2 proc. žemesnis nei savivaldybės. Matematikos rezultato procentais vidurkis 6,6 proc. žemesnis už savivaldybės ir 3,1 proc. už šalies. Socialinių mokslų rezultato procentais vidurkis 4,5 proc. žemesnis už savivaldybės ir 0,7 proc. už šalies. O skaitymo rezultato procentais vidurkis 0,9 proc. aukštesnis už savivaldybės ir 3,2 proc. aukštesnis už šalies. 2024 m. 4-os klasės mokinių NMPP matematikos rezultato procentais vidurkis yra 6,7 proc. aukštesnis nei šalies ir 7,7 proc. aukštesnis nei savivaldybės, skaitymo – 0,1 proc. aukštesni nei šalies ir 2,9 proc. aukštesnis nei savivaldybės rezultato vidurkis.  </w:t>
            </w:r>
          </w:p>
          <w:p w14:paraId="48E91D9A" w14:textId="6725725D" w:rsidR="001742B7" w:rsidRDefault="001742B7">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p>
        </w:tc>
      </w:tr>
      <w:tr w:rsidR="00DC4360" w14:paraId="1FD82B5F" w14:textId="77777777" w:rsidTr="00663CA1">
        <w:trPr>
          <w:jc w:val="center"/>
        </w:trPr>
        <w:tc>
          <w:tcPr>
            <w:tcW w:w="3135" w:type="dxa"/>
          </w:tcPr>
          <w:p w14:paraId="4763FF60"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lastRenderedPageBreak/>
              <w:t>2.3. Uždavinys</w:t>
            </w:r>
          </w:p>
        </w:tc>
        <w:tc>
          <w:tcPr>
            <w:tcW w:w="12595" w:type="dxa"/>
          </w:tcPr>
          <w:p w14:paraId="6248D9CB" w14:textId="77777777" w:rsidR="00DC4360" w:rsidRPr="00AB6283" w:rsidRDefault="00D4336B">
            <w:pPr>
              <w:spacing w:after="0" w:line="240" w:lineRule="auto"/>
              <w:ind w:hanging="61"/>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color w:val="000000"/>
                <w:sz w:val="24"/>
                <w:szCs w:val="24"/>
              </w:rPr>
              <w:t>Teikti pagalbą, skatinant kiekvieną mokinį siekti aukščiausio jam įmanomo pasiekimų lygio.</w:t>
            </w:r>
          </w:p>
        </w:tc>
      </w:tr>
      <w:tr w:rsidR="00DC4360" w14:paraId="04D11F7A" w14:textId="77777777" w:rsidTr="00663CA1">
        <w:trPr>
          <w:jc w:val="center"/>
        </w:trPr>
        <w:tc>
          <w:tcPr>
            <w:tcW w:w="15730" w:type="dxa"/>
            <w:gridSpan w:val="2"/>
          </w:tcPr>
          <w:p w14:paraId="4304A132" w14:textId="61ABE646"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2023 m. (</w:t>
            </w:r>
            <w:r w:rsidR="00803F54">
              <w:rPr>
                <w:rFonts w:ascii="Times New Roman" w:eastAsia="Times New Roman" w:hAnsi="Times New Roman" w:cs="Times New Roman"/>
                <w:sz w:val="24"/>
                <w:szCs w:val="24"/>
              </w:rPr>
              <w:t xml:space="preserve">mokyklos direktoriaus 2023 m. </w:t>
            </w:r>
            <w:r w:rsidRPr="00907B1B">
              <w:rPr>
                <w:rFonts w:ascii="Times New Roman" w:eastAsia="Times New Roman" w:hAnsi="Times New Roman" w:cs="Times New Roman"/>
                <w:sz w:val="24"/>
                <w:szCs w:val="24"/>
              </w:rPr>
              <w:t>rugsėjo 1 d. įsakymu Nr. V-108) atnaujintas mokinių lankomumo užtikrinimo tvarkos aprašas. Mokinių lankomumo situacija nuolat stebima ir aptariama klasių vadovų metodinės grupės susirinkimuose, kartą per 2 mėn. Vaiko gerovės komisijoje buvo analizuojamos lankomumo problemos, priimti sprendimai dėl lankomumo gerinimo. Lankomumo rezultatai gerėjo (skaičiuojant vienam mokiniui tenkančių praleistų nepateisintų pamokų skaičių): nuo 19,3 (2021 m.) iki 13,7 (2024 m.). Kasmet mokslo metų pabaigoje geriausiai lankiusios klasės yra paskatinamos (gauna padėkas ir prizą). Dvejus metus Mokykloje  įgyvendinamas klasių lyderystę motyvuojantis projektas ,,Aktyvi klasė”.</w:t>
            </w:r>
          </w:p>
          <w:p w14:paraId="23A8D228" w14:textId="6F7F028B" w:rsidR="00DC4360"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highlight w:val="white"/>
              </w:rPr>
              <w:t xml:space="preserve">Mokykloje susitarta, kad gabiaisiais laikomi aukštesnįjį pasiekimų lygį pasiekę mokiniai. Tačiau yra mokinių, kurių išskirtiniai gebėjimai pastebimi tam tikrose srityse (sporte, mene ir kt.). Dauguma gabiųjų mokinių skatinami dalyvauti įvairiuose renginiuose: dalykų olimpiadose, konkursuose, žinių viktorinose, protmūšiuose ir kt. 2021 m. dalyvauta 50 (rajono, šalies ir tarptautinių) renginių, kuriuose laimėtos 49 prizinės vietos, 2022 m. </w:t>
            </w:r>
            <w:r w:rsidRPr="00907B1B">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highlight w:val="white"/>
              </w:rPr>
              <w:t xml:space="preserve"> 51 renginyje laimėtos 44 prizinės vietos, 2023 m. laimėtos 78 prizinės vietos olimpiadose, konkursuose, viktorinose ir 21 sporto varžybose. Kasmet Mokykloje 100 proc</w:t>
            </w:r>
            <w:r w:rsidR="00803F54">
              <w:rPr>
                <w:rFonts w:ascii="Times New Roman" w:eastAsia="Times New Roman" w:hAnsi="Times New Roman" w:cs="Times New Roman"/>
                <w:sz w:val="24"/>
                <w:szCs w:val="24"/>
                <w:highlight w:val="white"/>
              </w:rPr>
              <w:t>.</w:t>
            </w:r>
            <w:r w:rsidRPr="00907B1B">
              <w:rPr>
                <w:rFonts w:ascii="Times New Roman" w:eastAsia="Times New Roman" w:hAnsi="Times New Roman" w:cs="Times New Roman"/>
                <w:sz w:val="24"/>
                <w:szCs w:val="24"/>
                <w:highlight w:val="white"/>
              </w:rPr>
              <w:t xml:space="preserve"> panaudojamos </w:t>
            </w:r>
            <w:r w:rsidR="00803F54" w:rsidRPr="00907B1B">
              <w:rPr>
                <w:rFonts w:ascii="Times New Roman" w:eastAsia="Times New Roman" w:hAnsi="Times New Roman" w:cs="Times New Roman"/>
                <w:sz w:val="24"/>
                <w:szCs w:val="24"/>
                <w:highlight w:val="white"/>
              </w:rPr>
              <w:t xml:space="preserve">Ugdymo plane neformaliajam švietimui skirtos valandos </w:t>
            </w:r>
            <w:r w:rsidRPr="00907B1B">
              <w:rPr>
                <w:rFonts w:ascii="Times New Roman" w:eastAsia="Times New Roman" w:hAnsi="Times New Roman" w:cs="Times New Roman"/>
                <w:sz w:val="24"/>
                <w:szCs w:val="24"/>
                <w:highlight w:val="white"/>
              </w:rPr>
              <w:t>mokinių poreikiams tenkinti. Neformaliojo švietimo būrelius Mokykloje lanko nuo 30 iki 35 proc</w:t>
            </w:r>
            <w:r w:rsidR="00803F54">
              <w:rPr>
                <w:rFonts w:ascii="Times New Roman" w:eastAsia="Times New Roman" w:hAnsi="Times New Roman" w:cs="Times New Roman"/>
                <w:sz w:val="24"/>
                <w:szCs w:val="24"/>
                <w:highlight w:val="white"/>
              </w:rPr>
              <w:t>.</w:t>
            </w:r>
            <w:r w:rsidRPr="00907B1B">
              <w:rPr>
                <w:rFonts w:ascii="Times New Roman" w:eastAsia="Times New Roman" w:hAnsi="Times New Roman" w:cs="Times New Roman"/>
                <w:sz w:val="24"/>
                <w:szCs w:val="24"/>
                <w:highlight w:val="white"/>
              </w:rPr>
              <w:t xml:space="preserve"> mokinių. J. Miščiukaitės meno mokyklą lanko 20 proc</w:t>
            </w:r>
            <w:r w:rsidR="00803F54">
              <w:rPr>
                <w:rFonts w:ascii="Times New Roman" w:eastAsia="Times New Roman" w:hAnsi="Times New Roman" w:cs="Times New Roman"/>
                <w:sz w:val="24"/>
                <w:szCs w:val="24"/>
                <w:highlight w:val="white"/>
              </w:rPr>
              <w:t>.</w:t>
            </w:r>
            <w:r w:rsidRPr="00907B1B">
              <w:rPr>
                <w:rFonts w:ascii="Times New Roman" w:eastAsia="Times New Roman" w:hAnsi="Times New Roman" w:cs="Times New Roman"/>
                <w:sz w:val="24"/>
                <w:szCs w:val="24"/>
                <w:highlight w:val="white"/>
              </w:rPr>
              <w:t xml:space="preserve"> mokinių (2024 m.), sporto mokyklą </w:t>
            </w:r>
            <w:r w:rsidRPr="00907B1B">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highlight w:val="white"/>
              </w:rPr>
              <w:t xml:space="preserve"> 19 proc</w:t>
            </w:r>
            <w:r w:rsidR="00803F54">
              <w:rPr>
                <w:rFonts w:ascii="Times New Roman" w:eastAsia="Times New Roman" w:hAnsi="Times New Roman" w:cs="Times New Roman"/>
                <w:sz w:val="24"/>
                <w:szCs w:val="24"/>
                <w:highlight w:val="white"/>
              </w:rPr>
              <w:t>.</w:t>
            </w:r>
            <w:r w:rsidRPr="00907B1B">
              <w:rPr>
                <w:rFonts w:ascii="Times New Roman" w:eastAsia="Times New Roman" w:hAnsi="Times New Roman" w:cs="Times New Roman"/>
                <w:sz w:val="24"/>
                <w:szCs w:val="24"/>
                <w:highlight w:val="white"/>
              </w:rPr>
              <w:t xml:space="preserve"> mokinių (2024 </w:t>
            </w:r>
            <w:r>
              <w:rPr>
                <w:rFonts w:ascii="Times New Roman" w:eastAsia="Times New Roman" w:hAnsi="Times New Roman" w:cs="Times New Roman"/>
                <w:sz w:val="24"/>
                <w:szCs w:val="24"/>
                <w:highlight w:val="white"/>
              </w:rPr>
              <w:t>m.). Iš viso įvairiose neformaliojo švietimo veiklose dalyvauja nuo 69 proc</w:t>
            </w:r>
            <w:r w:rsidR="00803F5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mokinių (2022 m.) iki 77 proc</w:t>
            </w:r>
            <w:r w:rsidR="00803F5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mokinių (2024 m.). </w:t>
            </w:r>
            <w:r>
              <w:rPr>
                <w:rFonts w:ascii="Times New Roman" w:eastAsia="Times New Roman" w:hAnsi="Times New Roman" w:cs="Times New Roman"/>
                <w:sz w:val="24"/>
                <w:szCs w:val="24"/>
              </w:rPr>
              <w:t>2024 m. 8 kl. gabūs mokiniai nukreipti į pasirenkamuosius dalykus, jiems skirtos papildomos informatikos, matematikos, menų, istorijos pamokos. Gabieji mokiniai</w:t>
            </w:r>
            <w:r w:rsidR="000D14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skatinami mokytojų</w:t>
            </w:r>
            <w:r w:rsidR="000D14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dalyvauja mokinių konferencijose rajone ir šalies mokyklose, palaikomas ir puoselėjamas bendradarbiavimas su J. Miščiukaitės meno mokykla, sporto mokykla ir kitomis rajono bei šalies mokyklomis.</w:t>
            </w:r>
          </w:p>
          <w:p w14:paraId="1E931DF4" w14:textId="44CD4A0E"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highlight w:val="white"/>
              </w:rPr>
              <w:t>Ypatingų gabumų turintiems mokiniams kuriami specialūs ugdymosi iššūkiai ir taikomi individualūs ugdymo būd</w:t>
            </w:r>
            <w:r w:rsidR="000D14D1">
              <w:rPr>
                <w:rFonts w:ascii="Times New Roman" w:eastAsia="Times New Roman" w:hAnsi="Times New Roman" w:cs="Times New Roman"/>
                <w:sz w:val="24"/>
                <w:szCs w:val="24"/>
                <w:highlight w:val="white"/>
              </w:rPr>
              <w:t>ai</w:t>
            </w:r>
            <w:r w:rsidRPr="00907B1B">
              <w:rPr>
                <w:rFonts w:ascii="Times New Roman" w:eastAsia="Times New Roman" w:hAnsi="Times New Roman" w:cs="Times New Roman"/>
                <w:sz w:val="24"/>
                <w:szCs w:val="24"/>
                <w:highlight w:val="white"/>
              </w:rPr>
              <w:t>: renginiai, konkursai, olimpiados, moduliai, mentorystė, veikla lyderių komandose.</w:t>
            </w:r>
            <w:r w:rsidRPr="00907B1B">
              <w:rPr>
                <w:rFonts w:ascii="Times New Roman" w:eastAsia="Times New Roman" w:hAnsi="Times New Roman" w:cs="Times New Roman"/>
                <w:sz w:val="24"/>
                <w:szCs w:val="24"/>
              </w:rPr>
              <w:t xml:space="preserve"> Mokykloje organizuojama pakankamai daug ir įvairių dalykinių, kultūrinių, sportinių renginių, projektų, kuriuose buvo skatinami dalyvauti įvairių poreikių ir gebėjimų turintys mokiniai. Sėkmingai veiklą vykdė mokinių savivalda M(S)T. Per 4 metus mokiniai suorganizavo apie 60 renginių. Sukurta mokinių savivaldos socialinių tinklų paskyra. 2023–2024 m. m. įkurta 5–10 klasių mokinių ,,Lyderių akademija“, nuo 2023 </w:t>
            </w:r>
            <w:r w:rsidR="00407E0F">
              <w:rPr>
                <w:rFonts w:ascii="Times New Roman" w:eastAsia="Times New Roman" w:hAnsi="Times New Roman" w:cs="Times New Roman"/>
                <w:sz w:val="24"/>
                <w:szCs w:val="24"/>
              </w:rPr>
              <w:t>m. priešmokyklinio ugdymo grupėje</w:t>
            </w:r>
            <w:r w:rsidRPr="00907B1B">
              <w:rPr>
                <w:rFonts w:ascii="Times New Roman" w:eastAsia="Times New Roman" w:hAnsi="Times New Roman" w:cs="Times New Roman"/>
                <w:sz w:val="24"/>
                <w:szCs w:val="24"/>
              </w:rPr>
              <w:t xml:space="preserve"> įgyvendinamas ilgalaikis projektas „Mažųjų lyderių lyga“. Pradinukams įrengta STEAM laboratorija, kurioje vykdoma tinklaveika. Mokinių lyderystė palaikoma dalyvaujant savanorių veikloje.</w:t>
            </w:r>
          </w:p>
          <w:p w14:paraId="0CF0CFD1" w14:textId="129EC8F1"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Atnaujinta Mokyklos biblioteka pritaikyta savarankiškai mokytis ir ilsėtis įvairių poreikių mokiniams. Atnaujinta skaitykla, kurioje yra 13 darbo vietų (su kompiuteriais), įrengta ,,Tylioji skaitykla”, sudarytas lankstus darbo laiko tvarkaraštis (mokiniai gali dirbti po pamokų iki 17 val.). Mokiniams prieinami įvairūs bibliotekos šaltiniai, kompetentingą pagalbą teikia bibliotekos darbuotojos.</w:t>
            </w:r>
          </w:p>
          <w:p w14:paraId="0D6144EB" w14:textId="77777777"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Dauguma mokytojų ir specialistų (68 proc.) dalyvavo mokymuose ir seminaruose įtraukties ir pagalbos mokiniui tema. Mokytojų tarybos ir VGK posėdžiuose buvo dalijamasi mokymų ir seminarų medžiaga, diskutuojama apie mokiniams teikiamos pagalbos efektyvumą. Mokytojai ir tėvai konsultuojami ir nuolat informuojami apie teikiamą mokiniui pagalbą. </w:t>
            </w:r>
          </w:p>
          <w:p w14:paraId="679DA37E" w14:textId="40509281"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Vaiko gerovės komisijoje susitarta dėl pagalbos vaikui plano formos, kasmet planai rengiami visiems </w:t>
            </w:r>
            <w:r w:rsidR="00407E0F">
              <w:rPr>
                <w:rFonts w:ascii="Times New Roman" w:eastAsia="Times New Roman" w:hAnsi="Times New Roman" w:cs="Times New Roman"/>
                <w:sz w:val="24"/>
                <w:szCs w:val="24"/>
              </w:rPr>
              <w:t>specialiųjų ugdymosi poreikių (SUP)</w:t>
            </w:r>
            <w:r w:rsidRPr="00907B1B">
              <w:rPr>
                <w:rFonts w:ascii="Times New Roman" w:eastAsia="Times New Roman" w:hAnsi="Times New Roman" w:cs="Times New Roman"/>
                <w:sz w:val="24"/>
                <w:szCs w:val="24"/>
              </w:rPr>
              <w:t xml:space="preserve"> turintiems mokiniams ir VGK svarstytiems mokiniams. Sukurtas švietimo pagalbos teikimo bei ugdymo pritaikymo mokiniui algoritmas.</w:t>
            </w:r>
            <w:r w:rsidRPr="00907B1B">
              <w:rPr>
                <w:rFonts w:ascii="Times New Roman" w:eastAsia="Times New Roman" w:hAnsi="Times New Roman" w:cs="Times New Roman"/>
                <w:b/>
                <w:sz w:val="24"/>
                <w:szCs w:val="24"/>
              </w:rPr>
              <w:t xml:space="preserve"> </w:t>
            </w:r>
            <w:r w:rsidRPr="00907B1B">
              <w:rPr>
                <w:rFonts w:ascii="Times New Roman" w:eastAsia="Times New Roman" w:hAnsi="Times New Roman" w:cs="Times New Roman"/>
                <w:sz w:val="24"/>
                <w:szCs w:val="24"/>
              </w:rPr>
              <w:t>SUP mokiniams sudaryti lankstūs mokytoj</w:t>
            </w:r>
            <w:r w:rsidR="00407E0F">
              <w:rPr>
                <w:rFonts w:ascii="Times New Roman" w:eastAsia="Times New Roman" w:hAnsi="Times New Roman" w:cs="Times New Roman"/>
                <w:sz w:val="24"/>
                <w:szCs w:val="24"/>
              </w:rPr>
              <w:t>ų</w:t>
            </w:r>
            <w:r w:rsidRPr="00907B1B">
              <w:rPr>
                <w:rFonts w:ascii="Times New Roman" w:eastAsia="Times New Roman" w:hAnsi="Times New Roman" w:cs="Times New Roman"/>
                <w:sz w:val="24"/>
                <w:szCs w:val="24"/>
              </w:rPr>
              <w:t xml:space="preserve"> padėjėjų tvarkaraščiai. 1–10 kl. įgyvendinamos prevencinės programos: „</w:t>
            </w:r>
            <w:proofErr w:type="spellStart"/>
            <w:r w:rsidRPr="00907B1B">
              <w:rPr>
                <w:rFonts w:ascii="Times New Roman" w:eastAsia="Times New Roman" w:hAnsi="Times New Roman" w:cs="Times New Roman"/>
                <w:sz w:val="24"/>
                <w:szCs w:val="24"/>
              </w:rPr>
              <w:t>Zipio</w:t>
            </w:r>
            <w:proofErr w:type="spellEnd"/>
            <w:r w:rsidRPr="00907B1B">
              <w:rPr>
                <w:rFonts w:ascii="Times New Roman" w:eastAsia="Times New Roman" w:hAnsi="Times New Roman" w:cs="Times New Roman"/>
                <w:sz w:val="24"/>
                <w:szCs w:val="24"/>
              </w:rPr>
              <w:t xml:space="preserve"> draugai“, „Savu keliu“, „Antras žingsnis“, ,,Paauglystės kryžkelės“ ir kt. </w:t>
            </w:r>
            <w:r w:rsidRPr="00907B1B">
              <w:rPr>
                <w:rFonts w:ascii="Times New Roman" w:eastAsia="Times New Roman" w:hAnsi="Times New Roman" w:cs="Times New Roman"/>
                <w:b/>
                <w:sz w:val="24"/>
                <w:szCs w:val="24"/>
              </w:rPr>
              <w:t xml:space="preserve"> </w:t>
            </w:r>
            <w:r w:rsidRPr="00907B1B">
              <w:rPr>
                <w:rFonts w:ascii="Times New Roman" w:eastAsia="Times New Roman" w:hAnsi="Times New Roman" w:cs="Times New Roman"/>
                <w:sz w:val="24"/>
                <w:szCs w:val="24"/>
              </w:rPr>
              <w:t xml:space="preserve">Mokyklos būrelio ,,Esu ypatingas, nes...“ nariai kasmet dalyvauja Jonavos rajono savivaldybės kultūros centro projekto ,,Lygybės medis“ veiklose. Mokykloje </w:t>
            </w:r>
            <w:r w:rsidRPr="00907B1B">
              <w:rPr>
                <w:rFonts w:ascii="Times New Roman" w:eastAsia="Times New Roman" w:hAnsi="Times New Roman" w:cs="Times New Roman"/>
                <w:sz w:val="24"/>
                <w:szCs w:val="24"/>
              </w:rPr>
              <w:lastRenderedPageBreak/>
              <w:t>veikia ,,Neries“ mokinių savanorių grupė, mokinių mediacijos grupė (vadovė psichologė). VGK iniciatyva Mokykloje įrengt</w:t>
            </w:r>
            <w:r w:rsidR="00407E0F">
              <w:rPr>
                <w:rFonts w:ascii="Times New Roman" w:eastAsia="Times New Roman" w:hAnsi="Times New Roman" w:cs="Times New Roman"/>
                <w:sz w:val="24"/>
                <w:szCs w:val="24"/>
              </w:rPr>
              <w:t>os</w:t>
            </w:r>
            <w:r w:rsidRPr="00907B1B">
              <w:rPr>
                <w:rFonts w:ascii="Times New Roman" w:eastAsia="Times New Roman" w:hAnsi="Times New Roman" w:cs="Times New Roman"/>
                <w:sz w:val="24"/>
                <w:szCs w:val="24"/>
              </w:rPr>
              <w:t xml:space="preserve"> poilsio ir relaksacijos (nusiraminimo) erdvės mokiniams, patiriantiems dėmesio sukaupimo sunkumų, turintiems atsiskyrimo ir nusiraminimo poreikį.</w:t>
            </w:r>
          </w:p>
          <w:p w14:paraId="102B48CD" w14:textId="77777777" w:rsidR="00DC4360"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Kasmet buvo vedami profesiniai dialogai aktualiomis pagalbos mokiniui ir šeimai temomis, kuriuose dalyvavo pagalbos specialistai, klasių vadovai, dalykų mokytojai. Diskutuota apie atnaujinto ugdymo turinio pritaikymą, naujų aplinkų (sensorinių) kūrimą ir naudojimą, pozityvaus elgesio skatinimo kultūrą, struktūruotą mokymą, empatiją ir kt. Mokytojai gilino žinias ir dalijosi jomis šiomis temomis: „Skaitmeninių mokymo priemonių naudojimas įgyvendinant kompetencijomis grįstą ugdymą“, „Mokymosi motyvaciją skatinančios priemonės ir jų įtaka mokinių pažangai“, ,,Ugdymo turinio tobulinimas ir naujų mokymo organizavimo formų kūrimas“, „Pamokos organizavimas, mokymo metodai“, ,,Fenomenu grįstas mokymas“ ir kt.</w:t>
            </w:r>
          </w:p>
          <w:p w14:paraId="2595F47D" w14:textId="5DE4089D" w:rsidR="001742B7" w:rsidRDefault="001742B7">
            <w:pPr>
              <w:spacing w:after="0" w:line="240" w:lineRule="auto"/>
              <w:ind w:firstLine="609"/>
              <w:jc w:val="both"/>
              <w:rPr>
                <w:rFonts w:ascii="Times New Roman" w:eastAsia="Times New Roman" w:hAnsi="Times New Roman" w:cs="Times New Roman"/>
                <w:sz w:val="24"/>
                <w:szCs w:val="24"/>
              </w:rPr>
            </w:pPr>
          </w:p>
        </w:tc>
      </w:tr>
      <w:tr w:rsidR="00DC4360" w14:paraId="2431941A" w14:textId="77777777" w:rsidTr="00663CA1">
        <w:trPr>
          <w:jc w:val="center"/>
        </w:trPr>
        <w:tc>
          <w:tcPr>
            <w:tcW w:w="3135" w:type="dxa"/>
          </w:tcPr>
          <w:p w14:paraId="65B14A68"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lastRenderedPageBreak/>
              <w:t>3 Prioritetas</w:t>
            </w:r>
          </w:p>
        </w:tc>
        <w:tc>
          <w:tcPr>
            <w:tcW w:w="12595" w:type="dxa"/>
          </w:tcPr>
          <w:p w14:paraId="5D8075BC" w14:textId="77777777" w:rsidR="00DC4360" w:rsidRPr="00AB6283" w:rsidRDefault="00D4336B">
            <w:pPr>
              <w:spacing w:after="0" w:line="240" w:lineRule="auto"/>
              <w:ind w:hanging="61"/>
              <w:jc w:val="both"/>
              <w:rPr>
                <w:rFonts w:ascii="Times New Roman" w:eastAsia="Times New Roman" w:hAnsi="Times New Roman" w:cs="Times New Roman"/>
                <w:b/>
                <w:bCs/>
                <w:iCs/>
                <w:sz w:val="24"/>
                <w:szCs w:val="24"/>
              </w:rPr>
            </w:pPr>
            <w:r w:rsidRPr="00AB6283">
              <w:rPr>
                <w:rFonts w:ascii="Times New Roman" w:eastAsia="Times New Roman" w:hAnsi="Times New Roman" w:cs="Times New Roman"/>
                <w:b/>
                <w:bCs/>
                <w:iCs/>
                <w:sz w:val="24"/>
                <w:szCs w:val="24"/>
              </w:rPr>
              <w:t>Specialiųjų ugdymosi poreikių turinčio mokinio, gebančio pagal individualias galimybes pasirūpinti savimi, ugdymas saugioje aplinkoje.</w:t>
            </w:r>
          </w:p>
        </w:tc>
      </w:tr>
      <w:tr w:rsidR="00DC4360" w14:paraId="7D236A5C" w14:textId="77777777" w:rsidTr="00663CA1">
        <w:trPr>
          <w:jc w:val="center"/>
        </w:trPr>
        <w:tc>
          <w:tcPr>
            <w:tcW w:w="3135" w:type="dxa"/>
          </w:tcPr>
          <w:p w14:paraId="1D0B6504"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3.1. Uždavinys</w:t>
            </w:r>
          </w:p>
        </w:tc>
        <w:tc>
          <w:tcPr>
            <w:tcW w:w="12595" w:type="dxa"/>
          </w:tcPr>
          <w:p w14:paraId="592F0D70"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Stiprinti mokytojų, tėvų, klasių auklėtojų, švietimo pagalbos specialistų bendradarbiavimą, užtikrinant ugdymo tikslų įgyvendinimą.</w:t>
            </w:r>
          </w:p>
        </w:tc>
      </w:tr>
      <w:tr w:rsidR="00DC4360" w14:paraId="2A289476" w14:textId="77777777" w:rsidTr="00663CA1">
        <w:trPr>
          <w:jc w:val="center"/>
        </w:trPr>
        <w:tc>
          <w:tcPr>
            <w:tcW w:w="15730" w:type="dxa"/>
            <w:gridSpan w:val="2"/>
          </w:tcPr>
          <w:p w14:paraId="52B4421C" w14:textId="77777777" w:rsidR="00DC4360" w:rsidRPr="00907B1B" w:rsidRDefault="00D4336B">
            <w:pPr>
              <w:spacing w:after="0" w:line="240" w:lineRule="auto"/>
              <w:ind w:left="-61" w:firstLine="670"/>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Specialiojo ugdymo skyriuje 2021–2024 m. įvyko 6 Tėvų susirinkimai, kurių metu buvo kalbama apie skyriaus veiklos tobulinimą, aptartos problemos ir ieškota būdų joms spręsti. Susirinkimų metu skaityti 4 pranešimai aktualiomis temomis, savo veiklą pristatė ir apie mokinių asmens higieną kalbėjo visuomenės sveikatos specialistė.</w:t>
            </w:r>
          </w:p>
          <w:p w14:paraId="6858FB38" w14:textId="4C6A4389" w:rsidR="00DC4360" w:rsidRPr="00907B1B" w:rsidRDefault="00D4336B">
            <w:pPr>
              <w:spacing w:after="0" w:line="240" w:lineRule="auto"/>
              <w:ind w:left="-61" w:firstLine="670"/>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2022–2024 m. buvo paskelbtos dvi Atvirų durų dienos Mokykloje, tačiau tėvų susidomėjimas buvo nedidelis (dalyvavo 20 proc. tėvų). Tėvai  daugiau renkasi individualias konsultacijas su mokytojais ir pagalbos mokiniui specialistais. Tėvų švietimas buvo vykdomas ir teikiant jiems atmintines, lankstinukus įvairiomis temomis: ,,Vaikų emocinė sveikata” (2024 m.), ,,Kaip teisingai maitinti vaikus” (2023 m.), ,,Įvairiapusiai raidos sutrikimai” (2022 m.), ,,Gydomosios kūno kultūros veikla specialiojo ugdymo skyriuje” (2022 m.), ,,Smulkiosios motorikos ir smegenų pusrutulių lavinimo sąsajos vaikų intelektinėms galimybėms” (2022 m.). Siekiant tobulinti specialiojo ugdymo skyriaus veiklą, buvo vykdomi tyrimai ir tėvų (globėjų) apklausos: ,,Tėvų (globėjų) apklausa siekiant tobulinti specialiojo ugdymo skyriaus veikl</w:t>
            </w:r>
            <w:r w:rsidR="006B6A4C">
              <w:rPr>
                <w:rFonts w:ascii="Times New Roman" w:eastAsia="Times New Roman" w:hAnsi="Times New Roman" w:cs="Times New Roman"/>
                <w:sz w:val="24"/>
                <w:szCs w:val="24"/>
              </w:rPr>
              <w:t>ą</w:t>
            </w:r>
            <w:r w:rsidRPr="00907B1B">
              <w:rPr>
                <w:rFonts w:ascii="Times New Roman" w:eastAsia="Times New Roman" w:hAnsi="Times New Roman" w:cs="Times New Roman"/>
                <w:sz w:val="24"/>
                <w:szCs w:val="24"/>
              </w:rPr>
              <w:t>” (2024 m.), ,,Neformaliojo ugdymo veiklos tyrimas” (2023 m.), ,,Pagalbos efektyvumas ugdant specialiųjų poreikių mokinius” (2022 m.), ,,Ar mūsų skyriaus mokiniai pakankamai būna gryname ore?” (2022 m.), ,,Aktualios temos ir jų pateikimo būdai” (2022 m.), ,,Tėvų apklausos dėl teikiamos informacijos palyginamoji analizė” (2022 m.), ,,Specialiojo ugdymo skyriaus tėvų (globėjų) informavimas” (2021 m.), ,,Specialiojo ugdymo skyriaus mokinių sveikos gyvensenos ugdymo poreikiai” (2021 m.). Tyrimų duomenys buvo susisteminti, aptartos išvados metodinėje grupėje ir atsižvelgta planuojant veiklas. 2024 m. lapkričio mėn. vykdytos apklausos duomenimis</w:t>
            </w:r>
            <w:r w:rsidR="006B6A4C">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92 % mokinių (globėjų) labai gerai vertina bendradarbiavimą su mokytojais ir pagalbos mokiniui specialistais, pasitiki jų kompetencija.</w:t>
            </w:r>
          </w:p>
          <w:p w14:paraId="38AA8563" w14:textId="7D1BA27B" w:rsidR="00DC4360" w:rsidRPr="00907B1B" w:rsidRDefault="00D4336B">
            <w:pPr>
              <w:spacing w:after="0" w:line="240" w:lineRule="auto"/>
              <w:ind w:left="-61" w:firstLine="670"/>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Kiekvienais metais rengiant specialiojo ugdymo skyriaus metinį veiklos planą įtraukiami mokinių tėvai ir kasmet įsitraukiančiųjų  tėvų  skaičius didėja. 2024 m. apklausos duomenimis, 31 </w:t>
            </w:r>
            <w:r w:rsidR="006B6A4C">
              <w:rPr>
                <w:rFonts w:ascii="Times New Roman" w:eastAsia="Times New Roman" w:hAnsi="Times New Roman" w:cs="Times New Roman"/>
                <w:sz w:val="24"/>
                <w:szCs w:val="24"/>
              </w:rPr>
              <w:t>proc.</w:t>
            </w:r>
            <w:r w:rsidRPr="00907B1B">
              <w:rPr>
                <w:rFonts w:ascii="Times New Roman" w:eastAsia="Times New Roman" w:hAnsi="Times New Roman" w:cs="Times New Roman"/>
                <w:sz w:val="24"/>
                <w:szCs w:val="24"/>
              </w:rPr>
              <w:t xml:space="preserve"> (2023 m. – 26% ) tėvų prisidėjo prie tradicinių Mokyklos renginių organizavimo (Kalėdinės vakaronės, Mokslo metų pabaigos šventė, ,,Sveikata arbatos puodelyje”, ,,Rudenėlio gėrybių paroda” ). 2024 m. ypač aktyviai  įsitraukė į </w:t>
            </w:r>
            <w:r w:rsidR="006B6A4C">
              <w:rPr>
                <w:rFonts w:ascii="Times New Roman" w:eastAsia="Times New Roman" w:hAnsi="Times New Roman" w:cs="Times New Roman"/>
                <w:sz w:val="24"/>
                <w:szCs w:val="24"/>
              </w:rPr>
              <w:t>M</w:t>
            </w:r>
            <w:r w:rsidRPr="00907B1B">
              <w:rPr>
                <w:rFonts w:ascii="Times New Roman" w:eastAsia="Times New Roman" w:hAnsi="Times New Roman" w:cs="Times New Roman"/>
                <w:sz w:val="24"/>
                <w:szCs w:val="24"/>
              </w:rPr>
              <w:t xml:space="preserve">okyklos 25-erių metų jubiliejaus šventės organizavimą </w:t>
            </w:r>
            <w:r w:rsidRPr="00907B1B">
              <w:rPr>
                <w:rFonts w:ascii="Times New Roman" w:eastAsia="Times New Roman" w:hAnsi="Times New Roman" w:cs="Times New Roman"/>
                <w:sz w:val="24"/>
                <w:szCs w:val="24"/>
              </w:rPr>
              <w:lastRenderedPageBreak/>
              <w:t>bei dalyvavo rengiant ,,Šviesos pusryčius”. Dalyvavimas tėvų ir vaikų bendruose renginiuose, išvykose stiprina specialiojo skyriaus bendruomenę, leidžia spręsti kartu kylančias problemas, planuoti veiklas.</w:t>
            </w:r>
          </w:p>
          <w:p w14:paraId="75332DAE" w14:textId="77777777" w:rsidR="007E0425" w:rsidRDefault="00D4336B" w:rsidP="007E0425">
            <w:pPr>
              <w:spacing w:after="0" w:line="240" w:lineRule="auto"/>
              <w:ind w:left="-61" w:firstLine="670"/>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2021-2024 m. specialiojo ugdymo skyriuje buvo organizuoti 4 metodiniai praktiniai susitikimai, kurių metu vyko gerosios patirties sklaida bei supažindinta su skyriaus veikla: 2021 </w:t>
            </w:r>
            <w:r w:rsidR="006B6A4C">
              <w:rPr>
                <w:rFonts w:ascii="Times New Roman" w:eastAsia="Times New Roman" w:hAnsi="Times New Roman" w:cs="Times New Roman"/>
                <w:sz w:val="24"/>
                <w:szCs w:val="24"/>
              </w:rPr>
              <w:t xml:space="preserve">m. </w:t>
            </w:r>
            <w:r w:rsidRPr="00907B1B">
              <w:rPr>
                <w:rFonts w:ascii="Times New Roman" w:eastAsia="Times New Roman" w:hAnsi="Times New Roman" w:cs="Times New Roman"/>
                <w:sz w:val="24"/>
                <w:szCs w:val="24"/>
              </w:rPr>
              <w:t xml:space="preserve">spalio 28 d. – metodinė praktinė konferencija ,,Autizmas – kitoks vaikas ugdymo įstaigoje. Atpažinimas ir pagalba”; 2021 m. balandžio 7 d. – </w:t>
            </w:r>
            <w:r w:rsidR="006B6A4C">
              <w:rPr>
                <w:rFonts w:ascii="Times New Roman" w:eastAsia="Times New Roman" w:hAnsi="Times New Roman" w:cs="Times New Roman"/>
                <w:sz w:val="24"/>
                <w:szCs w:val="24"/>
              </w:rPr>
              <w:t>m</w:t>
            </w:r>
            <w:r w:rsidRPr="00907B1B">
              <w:rPr>
                <w:rFonts w:ascii="Times New Roman" w:eastAsia="Times New Roman" w:hAnsi="Times New Roman" w:cs="Times New Roman"/>
                <w:sz w:val="24"/>
                <w:szCs w:val="24"/>
              </w:rPr>
              <w:t>etodinė diena rajono specialiesiems pedagogams, logopedams, kurios metu buvo pristatytos parengtos metodinės priemonės ir rekomendacijos mokinių, turin</w:t>
            </w:r>
            <w:r w:rsidR="006B6A4C">
              <w:rPr>
                <w:rFonts w:ascii="Times New Roman" w:eastAsia="Times New Roman" w:hAnsi="Times New Roman" w:cs="Times New Roman"/>
                <w:sz w:val="24"/>
                <w:szCs w:val="24"/>
              </w:rPr>
              <w:t>čių</w:t>
            </w:r>
            <w:r w:rsidRPr="00907B1B">
              <w:rPr>
                <w:rFonts w:ascii="Times New Roman" w:eastAsia="Times New Roman" w:hAnsi="Times New Roman" w:cs="Times New Roman"/>
                <w:sz w:val="24"/>
                <w:szCs w:val="24"/>
              </w:rPr>
              <w:t xml:space="preserve"> raidos sutrikimų</w:t>
            </w:r>
            <w:r w:rsidR="006B6A4C">
              <w:rPr>
                <w:rFonts w:ascii="Times New Roman" w:eastAsia="Times New Roman" w:hAnsi="Times New Roman" w:cs="Times New Roman"/>
                <w:sz w:val="24"/>
                <w:szCs w:val="24"/>
              </w:rPr>
              <w:t>,</w:t>
            </w:r>
            <w:r w:rsidR="006B6A4C" w:rsidRPr="00907B1B">
              <w:rPr>
                <w:rFonts w:ascii="Times New Roman" w:eastAsia="Times New Roman" w:hAnsi="Times New Roman" w:cs="Times New Roman"/>
                <w:sz w:val="24"/>
                <w:szCs w:val="24"/>
              </w:rPr>
              <w:t xml:space="preserve"> ugdymui</w:t>
            </w:r>
            <w:r w:rsidRPr="00907B1B">
              <w:rPr>
                <w:rFonts w:ascii="Times New Roman" w:eastAsia="Times New Roman" w:hAnsi="Times New Roman" w:cs="Times New Roman"/>
                <w:sz w:val="24"/>
                <w:szCs w:val="24"/>
              </w:rPr>
              <w:t>; 2022 m. gegužės 26 d. – susitikimas su Kauno Prano Daunio ugdymo centro pagalbos mokiniui specialistais ir mokytojais, skaityti pranešimai ,,Skaitmeninių priemonių kūrimas ir taikymas mokiniams</w:t>
            </w:r>
            <w:r w:rsidR="006B6A4C">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turintiems ASS”, ,,ASS turinčių vaikų ugdymas žaidybinėje veikloje”, ,,Teigiamos fizinio aktyvumo patirties formavimas vaikams, turintiems ASS”; 2023 m. balandžio 20 d. – rajono logopedų, specialiųjų pedagogų metodinės grupės susirinkimas, kurio metu pristatyta specialiojo </w:t>
            </w:r>
            <w:r w:rsidR="006B6A4C">
              <w:rPr>
                <w:rFonts w:ascii="Times New Roman" w:eastAsia="Times New Roman" w:hAnsi="Times New Roman" w:cs="Times New Roman"/>
                <w:sz w:val="24"/>
                <w:szCs w:val="24"/>
              </w:rPr>
              <w:t xml:space="preserve">ugdymo </w:t>
            </w:r>
            <w:r w:rsidRPr="00907B1B">
              <w:rPr>
                <w:rFonts w:ascii="Times New Roman" w:eastAsia="Times New Roman" w:hAnsi="Times New Roman" w:cs="Times New Roman"/>
                <w:sz w:val="24"/>
                <w:szCs w:val="24"/>
              </w:rPr>
              <w:t xml:space="preserve">skyriaus veikla ir pristatytos metodinės priemonės; 2024 m. </w:t>
            </w:r>
            <w:r w:rsidR="006B6A4C">
              <w:rPr>
                <w:rFonts w:ascii="Times New Roman" w:eastAsia="Times New Roman" w:hAnsi="Times New Roman" w:cs="Times New Roman"/>
                <w:sz w:val="24"/>
                <w:szCs w:val="24"/>
              </w:rPr>
              <w:t>M</w:t>
            </w:r>
            <w:r w:rsidRPr="00907B1B">
              <w:rPr>
                <w:rFonts w:ascii="Times New Roman" w:eastAsia="Times New Roman" w:hAnsi="Times New Roman" w:cs="Times New Roman"/>
                <w:sz w:val="24"/>
                <w:szCs w:val="24"/>
              </w:rPr>
              <w:t>okykloje vykusioje konferencijoje ,,Įtraukusis ugdymas: Visi šypsomės ta pačia kalba” dalintasi darbo patirtimi. Specialiojo ugdymo skyriaus pedagogai</w:t>
            </w:r>
            <w:r w:rsidR="006B6A4C">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organizuodami metodines diena</w:t>
            </w:r>
            <w:r w:rsidR="006B6A4C">
              <w:rPr>
                <w:rFonts w:ascii="Times New Roman" w:eastAsia="Times New Roman" w:hAnsi="Times New Roman" w:cs="Times New Roman"/>
                <w:sz w:val="24"/>
                <w:szCs w:val="24"/>
              </w:rPr>
              <w:t>s</w:t>
            </w:r>
            <w:r w:rsidRPr="00907B1B">
              <w:rPr>
                <w:rFonts w:ascii="Times New Roman" w:eastAsia="Times New Roman" w:hAnsi="Times New Roman" w:cs="Times New Roman"/>
                <w:sz w:val="24"/>
                <w:szCs w:val="24"/>
              </w:rPr>
              <w:t xml:space="preserve">, skaitydami pranešimus, dalindamiesi darbo patirtimi, reprezentuoja </w:t>
            </w:r>
            <w:r w:rsidR="006B6A4C">
              <w:rPr>
                <w:rFonts w:ascii="Times New Roman" w:eastAsia="Times New Roman" w:hAnsi="Times New Roman" w:cs="Times New Roman"/>
                <w:sz w:val="24"/>
                <w:szCs w:val="24"/>
              </w:rPr>
              <w:t>M</w:t>
            </w:r>
            <w:r w:rsidRPr="00907B1B">
              <w:rPr>
                <w:rFonts w:ascii="Times New Roman" w:eastAsia="Times New Roman" w:hAnsi="Times New Roman" w:cs="Times New Roman"/>
                <w:sz w:val="24"/>
                <w:szCs w:val="24"/>
              </w:rPr>
              <w:t>okyklą, vykdo švietėjišką veiklą, puoselėja įtraukiojo ugdymo idėją.</w:t>
            </w:r>
          </w:p>
          <w:p w14:paraId="00CBEBFA" w14:textId="131A5B74" w:rsidR="001742B7" w:rsidRDefault="001742B7" w:rsidP="007E0425">
            <w:pPr>
              <w:spacing w:after="0" w:line="240" w:lineRule="auto"/>
              <w:ind w:left="-61" w:firstLine="670"/>
              <w:jc w:val="both"/>
              <w:rPr>
                <w:rFonts w:ascii="Times New Roman" w:eastAsia="Times New Roman" w:hAnsi="Times New Roman" w:cs="Times New Roman"/>
                <w:sz w:val="24"/>
                <w:szCs w:val="24"/>
              </w:rPr>
            </w:pPr>
          </w:p>
        </w:tc>
      </w:tr>
      <w:tr w:rsidR="00DC4360" w14:paraId="7B03347B" w14:textId="77777777" w:rsidTr="00663CA1">
        <w:trPr>
          <w:jc w:val="center"/>
        </w:trPr>
        <w:tc>
          <w:tcPr>
            <w:tcW w:w="3135" w:type="dxa"/>
          </w:tcPr>
          <w:p w14:paraId="71D44703"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lastRenderedPageBreak/>
              <w:t>3.2. Uždavinys</w:t>
            </w:r>
          </w:p>
        </w:tc>
        <w:tc>
          <w:tcPr>
            <w:tcW w:w="12595" w:type="dxa"/>
          </w:tcPr>
          <w:p w14:paraId="77B522C1" w14:textId="77777777" w:rsidR="00DC4360" w:rsidRPr="00AB6283" w:rsidRDefault="00D4336B">
            <w:pPr>
              <w:spacing w:after="0" w:line="240" w:lineRule="auto"/>
              <w:ind w:hanging="61"/>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Stiprinti vaikų ir jaunuolių sveikatą bei gerą savijautą.</w:t>
            </w:r>
          </w:p>
        </w:tc>
      </w:tr>
      <w:tr w:rsidR="00DC4360" w14:paraId="31F5CE1A" w14:textId="77777777" w:rsidTr="00663CA1">
        <w:trPr>
          <w:jc w:val="center"/>
        </w:trPr>
        <w:tc>
          <w:tcPr>
            <w:tcW w:w="15730" w:type="dxa"/>
            <w:gridSpan w:val="2"/>
          </w:tcPr>
          <w:p w14:paraId="5E6666E6" w14:textId="77777777" w:rsidR="001742B7" w:rsidRDefault="001742B7">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p>
          <w:p w14:paraId="450141F4" w14:textId="050CFD84" w:rsidR="00DC4360" w:rsidRPr="00907B1B"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2021–2024 m. buvo sudaryta ir vykdyta ketverių metų Sveikos gyvensenos programa ,,Sveikatos keliu ženkime kartu”, kuri atsispindėjo ilgalaikiuose veiklų planuose, individualizuotose programose, klasės vadovų planuose. Pagrindinės programos temos: ,,Asmens higiena”, ,,Psichologinė aplinka”, ,,Maistas ir mityba”, ,,Fizinis aktyvumas, ,,Sveika ir saugi aplinka”. Kasmet įvyko po 9-10 renginių – viktorinų, popiečių, pokalbių – praktikumų. Buvo paruošti švietėjiški lankstinukai tėvams (,,Vaikų emocinė sveikata” (2024 m.), ,,Kaip teisingai maitinti vaikus”</w:t>
            </w:r>
            <w:r w:rsidR="0005452F">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(2023</w:t>
            </w:r>
            <w:r w:rsidR="0005452F">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m</w:t>
            </w:r>
            <w:r w:rsidR="0005452F">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,,Įvairiapusiai raidos sutrikimai”</w:t>
            </w:r>
            <w:r w:rsidR="0005452F">
              <w:rPr>
                <w:rFonts w:ascii="Times New Roman" w:eastAsia="Times New Roman" w:hAnsi="Times New Roman" w:cs="Times New Roman"/>
                <w:sz w:val="24"/>
                <w:szCs w:val="24"/>
              </w:rPr>
              <w:t xml:space="preserve"> </w:t>
            </w:r>
            <w:r w:rsidRPr="00907B1B">
              <w:rPr>
                <w:rFonts w:ascii="Times New Roman" w:eastAsia="Times New Roman" w:hAnsi="Times New Roman" w:cs="Times New Roman"/>
                <w:sz w:val="24"/>
                <w:szCs w:val="24"/>
              </w:rPr>
              <w:t xml:space="preserve">(2022 m.), ,,Gydomosios kūno kultūros veikla specialiojo ugdymo skyriuje” (2022 m.), ,,Smulkiosios motorikos ir smegenų pusrutulių lavinimo sąsajos vaikų intelektinėms galimybėms” (2022 m.) ir atlikti  tyrimai (,,Specialiojo ugdymo skyriaus mokinių sveikos gyvensenos ugdymo poreikiai” (2021 m.), ,,Ar mūsų skyriaus mokiniai pakankamai būna gryname ore?” (2022 m.). Prie projekto vykdymo prisidėjo </w:t>
            </w:r>
            <w:r w:rsidR="00520498">
              <w:rPr>
                <w:rFonts w:ascii="Times New Roman" w:eastAsia="Times New Roman" w:hAnsi="Times New Roman" w:cs="Times New Roman"/>
                <w:sz w:val="24"/>
                <w:szCs w:val="24"/>
              </w:rPr>
              <w:t>ir</w:t>
            </w:r>
            <w:r w:rsidRPr="00907B1B">
              <w:rPr>
                <w:rFonts w:ascii="Times New Roman" w:eastAsia="Times New Roman" w:hAnsi="Times New Roman" w:cs="Times New Roman"/>
                <w:sz w:val="24"/>
                <w:szCs w:val="24"/>
              </w:rPr>
              <w:t xml:space="preserve"> </w:t>
            </w:r>
            <w:r w:rsidR="00520498" w:rsidRPr="00907B1B">
              <w:rPr>
                <w:rFonts w:ascii="Times New Roman" w:eastAsia="Times New Roman" w:hAnsi="Times New Roman" w:cs="Times New Roman"/>
                <w:sz w:val="24"/>
                <w:szCs w:val="24"/>
              </w:rPr>
              <w:t xml:space="preserve">mokinių </w:t>
            </w:r>
            <w:r w:rsidRPr="00907B1B">
              <w:rPr>
                <w:rFonts w:ascii="Times New Roman" w:eastAsia="Times New Roman" w:hAnsi="Times New Roman" w:cs="Times New Roman"/>
                <w:sz w:val="24"/>
                <w:szCs w:val="24"/>
              </w:rPr>
              <w:t>tėvai (,,</w:t>
            </w:r>
            <w:proofErr w:type="spellStart"/>
            <w:r w:rsidRPr="00907B1B">
              <w:rPr>
                <w:rFonts w:ascii="Times New Roman" w:eastAsia="Times New Roman" w:hAnsi="Times New Roman" w:cs="Times New Roman"/>
                <w:sz w:val="24"/>
                <w:szCs w:val="24"/>
              </w:rPr>
              <w:t>Adventinių</w:t>
            </w:r>
            <w:proofErr w:type="spellEnd"/>
            <w:r w:rsidRPr="00907B1B">
              <w:rPr>
                <w:rFonts w:ascii="Times New Roman" w:eastAsia="Times New Roman" w:hAnsi="Times New Roman" w:cs="Times New Roman"/>
                <w:sz w:val="24"/>
                <w:szCs w:val="24"/>
              </w:rPr>
              <w:t xml:space="preserve"> patiekalų receptai”, ,,Sveikata vaistažolių puodelyje”, ,,Šeimos receptas”, ,,Valau </w:t>
            </w:r>
            <w:proofErr w:type="spellStart"/>
            <w:r w:rsidRPr="00907B1B">
              <w:rPr>
                <w:rFonts w:ascii="Times New Roman" w:eastAsia="Times New Roman" w:hAnsi="Times New Roman" w:cs="Times New Roman"/>
                <w:sz w:val="24"/>
                <w:szCs w:val="24"/>
              </w:rPr>
              <w:t>valau</w:t>
            </w:r>
            <w:proofErr w:type="spellEnd"/>
            <w:r w:rsidRPr="00907B1B">
              <w:rPr>
                <w:rFonts w:ascii="Times New Roman" w:eastAsia="Times New Roman" w:hAnsi="Times New Roman" w:cs="Times New Roman"/>
                <w:sz w:val="24"/>
                <w:szCs w:val="24"/>
              </w:rPr>
              <w:t xml:space="preserve"> dantukus”). Bendradarbiaujant su socialiniais partneriais (,,Jonavos baseinas”, Jonavos Grigorijaus Kanovičiaus viešoji biblioteka), mokiniams sudaromos galimybės sveikos gyvensenos ir socialinius įgūdžius ugdytis unikalioje aplinkoje, patirti teigiamas emocijas, mokytis bendraujant ir bendradarbiaujant.</w:t>
            </w:r>
          </w:p>
          <w:p w14:paraId="5C4BFD70" w14:textId="30E73AA5" w:rsidR="00DC4360" w:rsidRPr="00907B1B"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Fizines galias stiprinti mokiniams padeda specialiojo ugdymo skyriuje dirbanti judesio korekcijos specialistė, kurios iniciatyva 2020-2024 metais mokiniai dalyvavo trijuose projektuose: 2021-09-01 – 2022-06-01 „Judu – sveikesnis augu“</w:t>
            </w:r>
            <w:r w:rsidR="0005452F">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„Jaunojo atleto“ įgyvendintas bendradarbiaujant su Kauno</w:t>
            </w:r>
            <w:r w:rsidR="0005452F">
              <w:rPr>
                <w:rFonts w:ascii="Times New Roman" w:eastAsia="Times New Roman" w:hAnsi="Times New Roman" w:cs="Times New Roman"/>
                <w:sz w:val="24"/>
                <w:szCs w:val="24"/>
              </w:rPr>
              <w:t xml:space="preserve"> P.</w:t>
            </w:r>
            <w:r w:rsidRPr="00907B1B">
              <w:rPr>
                <w:rFonts w:ascii="Times New Roman" w:eastAsia="Times New Roman" w:hAnsi="Times New Roman" w:cs="Times New Roman"/>
                <w:sz w:val="24"/>
                <w:szCs w:val="24"/>
              </w:rPr>
              <w:t xml:space="preserve"> Daunio ugdymo centru; 2022-01-03 – 2023-04-01 tarptautinis „</w:t>
            </w:r>
            <w:proofErr w:type="spellStart"/>
            <w:r w:rsidRPr="00907B1B">
              <w:rPr>
                <w:rFonts w:ascii="Times New Roman" w:eastAsia="Times New Roman" w:hAnsi="Times New Roman" w:cs="Times New Roman"/>
                <w:sz w:val="24"/>
                <w:szCs w:val="24"/>
              </w:rPr>
              <w:t>Norway</w:t>
            </w:r>
            <w:proofErr w:type="spellEnd"/>
            <w:r w:rsidRPr="00907B1B">
              <w:rPr>
                <w:rFonts w:ascii="Times New Roman" w:eastAsia="Times New Roman" w:hAnsi="Times New Roman" w:cs="Times New Roman"/>
                <w:sz w:val="24"/>
                <w:szCs w:val="24"/>
              </w:rPr>
              <w:t xml:space="preserve"> </w:t>
            </w:r>
            <w:proofErr w:type="spellStart"/>
            <w:r w:rsidRPr="00907B1B">
              <w:rPr>
                <w:rFonts w:ascii="Times New Roman" w:eastAsia="Times New Roman" w:hAnsi="Times New Roman" w:cs="Times New Roman"/>
                <w:sz w:val="24"/>
                <w:szCs w:val="24"/>
              </w:rPr>
              <w:t>Grant</w:t>
            </w:r>
            <w:proofErr w:type="spellEnd"/>
            <w:r w:rsidRPr="00907B1B">
              <w:rPr>
                <w:rFonts w:ascii="Times New Roman" w:eastAsia="Times New Roman" w:hAnsi="Times New Roman" w:cs="Times New Roman"/>
                <w:sz w:val="24"/>
                <w:szCs w:val="24"/>
              </w:rPr>
              <w:t>“ projektas su 6–12 m. mokiniais „Raidos sutrikimų turinčių vaikų integracija per sportą“</w:t>
            </w:r>
            <w:r w:rsidRPr="00907B1B">
              <w:rPr>
                <w:rFonts w:ascii="Times New Roman" w:eastAsia="Times New Roman" w:hAnsi="Times New Roman" w:cs="Times New Roman"/>
                <w:sz w:val="24"/>
                <w:szCs w:val="24"/>
                <w:highlight w:val="white"/>
              </w:rPr>
              <w:t xml:space="preserve"> (Lietuvos Specialiosios olimpiados komitetas – LSOK); Lietuvos masinio futbolo asociacijos (</w:t>
            </w:r>
            <w:proofErr w:type="spellStart"/>
            <w:r w:rsidRPr="00907B1B">
              <w:rPr>
                <w:rFonts w:ascii="Times New Roman" w:eastAsia="Times New Roman" w:hAnsi="Times New Roman" w:cs="Times New Roman"/>
                <w:sz w:val="24"/>
                <w:szCs w:val="24"/>
                <w:highlight w:val="white"/>
              </w:rPr>
              <w:t>MaFA</w:t>
            </w:r>
            <w:proofErr w:type="spellEnd"/>
            <w:r w:rsidRPr="00907B1B">
              <w:rPr>
                <w:rFonts w:ascii="Times New Roman" w:eastAsia="Times New Roman" w:hAnsi="Times New Roman" w:cs="Times New Roman"/>
                <w:sz w:val="24"/>
                <w:szCs w:val="24"/>
                <w:highlight w:val="white"/>
              </w:rPr>
              <w:t xml:space="preserve">) projektas „Ženkime į futbolo stadioną kartu“, kurio veikla tęsis iki 2025 m. kovo 14 d. </w:t>
            </w:r>
            <w:r w:rsidRPr="00907B1B">
              <w:rPr>
                <w:rFonts w:ascii="Times New Roman" w:eastAsia="Times New Roman" w:hAnsi="Times New Roman" w:cs="Times New Roman"/>
                <w:sz w:val="24"/>
                <w:szCs w:val="24"/>
              </w:rPr>
              <w:t>Neformaliojo švietimo užsiėmimų metu mokiniai įtraukiami į šokio ir aktyvaus judesio veiklas, taip gerinant jų fizinę ir emocinę savijautą, stiprinant aplinkos suvokimą.</w:t>
            </w:r>
          </w:p>
          <w:p w14:paraId="6B8B3120" w14:textId="77777777" w:rsidR="00DC4360" w:rsidRDefault="00D4336B">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lastRenderedPageBreak/>
              <w:t xml:space="preserve">2020–2024  metais įvyko apie 50 sveikatinimo veiklų,  jose dalyvavo 100 proc. specialiojo ugdymo skyriaus ugdytinių. Pravestas  integruotas pamokas, Sveikos gyvensenos dienas, Mėnesio akcijas, piešinių parodas, sveikatinimo veiklas netradicinėse aplinkose, Tolerancijos dienas teigiamai vertina mokinių tėvai. 92 </w:t>
            </w:r>
            <w:r w:rsidR="0005452F">
              <w:rPr>
                <w:rFonts w:ascii="Times New Roman" w:eastAsia="Times New Roman" w:hAnsi="Times New Roman" w:cs="Times New Roman"/>
                <w:sz w:val="24"/>
                <w:szCs w:val="24"/>
              </w:rPr>
              <w:t>proc.</w:t>
            </w:r>
            <w:r w:rsidRPr="00907B1B">
              <w:rPr>
                <w:rFonts w:ascii="Times New Roman" w:eastAsia="Times New Roman" w:hAnsi="Times New Roman" w:cs="Times New Roman"/>
                <w:sz w:val="24"/>
                <w:szCs w:val="24"/>
              </w:rPr>
              <w:t xml:space="preserve"> tėvų teigia, kad jos yra labai naudingos ir reikalingos mokiniams, ugdomos jų bendrosios, socialinės, emocinės ir pažintinės kompetencijos. </w:t>
            </w:r>
          </w:p>
          <w:p w14:paraId="2F0D08B7" w14:textId="77777777" w:rsidR="001742B7" w:rsidRDefault="001742B7">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p>
          <w:p w14:paraId="6A469CAF" w14:textId="674A78E6" w:rsidR="001742B7" w:rsidRDefault="001742B7">
            <w:pPr>
              <w:pBdr>
                <w:top w:val="nil"/>
                <w:left w:val="nil"/>
                <w:bottom w:val="nil"/>
                <w:right w:val="nil"/>
                <w:between w:val="nil"/>
              </w:pBdr>
              <w:spacing w:after="0" w:line="240" w:lineRule="auto"/>
              <w:ind w:firstLine="609"/>
              <w:jc w:val="both"/>
              <w:rPr>
                <w:rFonts w:ascii="Times New Roman" w:eastAsia="Times New Roman" w:hAnsi="Times New Roman" w:cs="Times New Roman"/>
                <w:sz w:val="24"/>
                <w:szCs w:val="24"/>
              </w:rPr>
            </w:pPr>
          </w:p>
        </w:tc>
      </w:tr>
      <w:tr w:rsidR="00DC4360" w14:paraId="1050306A" w14:textId="77777777" w:rsidTr="00663CA1">
        <w:trPr>
          <w:jc w:val="center"/>
        </w:trPr>
        <w:tc>
          <w:tcPr>
            <w:tcW w:w="3135" w:type="dxa"/>
          </w:tcPr>
          <w:p w14:paraId="3DF07DD5" w14:textId="77777777" w:rsidR="00DC4360" w:rsidRPr="00AB6283" w:rsidRDefault="00D4336B">
            <w:pPr>
              <w:spacing w:after="0" w:line="240" w:lineRule="auto"/>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lastRenderedPageBreak/>
              <w:t>3.3. Uždavinys</w:t>
            </w:r>
          </w:p>
        </w:tc>
        <w:tc>
          <w:tcPr>
            <w:tcW w:w="12595" w:type="dxa"/>
          </w:tcPr>
          <w:p w14:paraId="4E182BAB" w14:textId="77777777" w:rsidR="00DC4360" w:rsidRPr="00AB6283" w:rsidRDefault="00D4336B">
            <w:pPr>
              <w:spacing w:after="0" w:line="240" w:lineRule="auto"/>
              <w:ind w:hanging="61"/>
              <w:jc w:val="both"/>
              <w:rPr>
                <w:rFonts w:ascii="Times New Roman" w:eastAsia="Times New Roman" w:hAnsi="Times New Roman" w:cs="Times New Roman"/>
                <w:b/>
                <w:bCs/>
                <w:sz w:val="24"/>
                <w:szCs w:val="24"/>
              </w:rPr>
            </w:pPr>
            <w:r w:rsidRPr="00AB6283">
              <w:rPr>
                <w:rFonts w:ascii="Times New Roman" w:eastAsia="Times New Roman" w:hAnsi="Times New Roman" w:cs="Times New Roman"/>
                <w:b/>
                <w:bCs/>
                <w:sz w:val="24"/>
                <w:szCs w:val="24"/>
              </w:rPr>
              <w:t>Kurti ir tobulinti tėvų informavimo ir švietimo sistemą specialiojo ugdymo skyriuje.</w:t>
            </w:r>
          </w:p>
        </w:tc>
      </w:tr>
      <w:tr w:rsidR="00DC4360" w14:paraId="5E4DF805" w14:textId="77777777" w:rsidTr="00663CA1">
        <w:trPr>
          <w:jc w:val="center"/>
        </w:trPr>
        <w:tc>
          <w:tcPr>
            <w:tcW w:w="15730" w:type="dxa"/>
            <w:gridSpan w:val="2"/>
          </w:tcPr>
          <w:p w14:paraId="6F5E1E8F" w14:textId="0B6D4C2C" w:rsidR="00DC4360" w:rsidRPr="00907B1B" w:rsidRDefault="00D4336B">
            <w:pPr>
              <w:spacing w:after="0" w:line="240" w:lineRule="auto"/>
              <w:ind w:firstLine="609"/>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Specialiojo ugdymo skyrius vadovaujasi Mokykloje galiojančia ,,Mokinių tėvų (globėjų/rūpintojų) informavimo ir švietimo tvarka”. Siek</w:t>
            </w:r>
            <w:r w:rsidR="00CB32F5">
              <w:rPr>
                <w:rFonts w:ascii="Times New Roman" w:eastAsia="Times New Roman" w:hAnsi="Times New Roman" w:cs="Times New Roman"/>
                <w:sz w:val="24"/>
                <w:szCs w:val="24"/>
              </w:rPr>
              <w:t>iant</w:t>
            </w:r>
            <w:r w:rsidRPr="00907B1B">
              <w:rPr>
                <w:rFonts w:ascii="Times New Roman" w:eastAsia="Times New Roman" w:hAnsi="Times New Roman" w:cs="Times New Roman"/>
                <w:sz w:val="24"/>
                <w:szCs w:val="24"/>
              </w:rPr>
              <w:t xml:space="preserve"> tobulinti tėvų informavimo ir švietimo sistemą, 2020–2024 m. buvo vykdytos 4 tėvų (globėjų) apklausos. Visose apklausose tėvai (globėjai) gerai vertina bendradarbiavimą  su ugdančiais pedagogais</w:t>
            </w:r>
            <w:r w:rsidR="00CB32F5">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w:t>
            </w:r>
            <w:r w:rsidR="00CB32F5">
              <w:rPr>
                <w:rFonts w:ascii="Times New Roman" w:eastAsia="Times New Roman" w:hAnsi="Times New Roman" w:cs="Times New Roman"/>
                <w:sz w:val="24"/>
                <w:szCs w:val="24"/>
              </w:rPr>
              <w:t>tėvus</w:t>
            </w:r>
            <w:r w:rsidRPr="00907B1B">
              <w:rPr>
                <w:rFonts w:ascii="Times New Roman" w:eastAsia="Times New Roman" w:hAnsi="Times New Roman" w:cs="Times New Roman"/>
                <w:sz w:val="24"/>
                <w:szCs w:val="24"/>
              </w:rPr>
              <w:t xml:space="preserve"> tenkina informavimo sistema. Dauguma tėvų pageidauja kartą per savaitę gauti informaciją apie savo vaiką. 2021 m. 55</w:t>
            </w:r>
            <w:r w:rsidR="00CB32F5">
              <w:rPr>
                <w:rFonts w:ascii="Times New Roman" w:eastAsia="Times New Roman" w:hAnsi="Times New Roman" w:cs="Times New Roman"/>
                <w:sz w:val="24"/>
                <w:szCs w:val="24"/>
              </w:rPr>
              <w:t xml:space="preserve"> proc.</w:t>
            </w:r>
            <w:r w:rsidRPr="00907B1B">
              <w:rPr>
                <w:rFonts w:ascii="Times New Roman" w:eastAsia="Times New Roman" w:hAnsi="Times New Roman" w:cs="Times New Roman"/>
                <w:sz w:val="24"/>
                <w:szCs w:val="24"/>
              </w:rPr>
              <w:t xml:space="preserve"> tėvų kartą per savaitę </w:t>
            </w:r>
            <w:r w:rsidR="00CB32F5" w:rsidRPr="00907B1B">
              <w:rPr>
                <w:rFonts w:ascii="Times New Roman" w:eastAsia="Times New Roman" w:hAnsi="Times New Roman" w:cs="Times New Roman"/>
                <w:sz w:val="24"/>
                <w:szCs w:val="24"/>
              </w:rPr>
              <w:t xml:space="preserve">gavo </w:t>
            </w:r>
            <w:r w:rsidRPr="00907B1B">
              <w:rPr>
                <w:rFonts w:ascii="Times New Roman" w:eastAsia="Times New Roman" w:hAnsi="Times New Roman" w:cs="Times New Roman"/>
                <w:sz w:val="24"/>
                <w:szCs w:val="24"/>
              </w:rPr>
              <w:t>informaciją apie mokinį, 2022 m. – 90 %, 2024 - 92 %). Tėvams (globėjams) tinkamiausias keitim</w:t>
            </w:r>
            <w:r w:rsidR="00CB32F5">
              <w:rPr>
                <w:rFonts w:ascii="Times New Roman" w:eastAsia="Times New Roman" w:hAnsi="Times New Roman" w:cs="Times New Roman"/>
                <w:sz w:val="24"/>
                <w:szCs w:val="24"/>
              </w:rPr>
              <w:t>osi</w:t>
            </w:r>
            <w:r w:rsidRPr="00907B1B">
              <w:rPr>
                <w:rFonts w:ascii="Times New Roman" w:eastAsia="Times New Roman" w:hAnsi="Times New Roman" w:cs="Times New Roman"/>
                <w:sz w:val="24"/>
                <w:szCs w:val="24"/>
              </w:rPr>
              <w:t xml:space="preserve"> informacija būdas – telefoninis skambutis (2021 m. – 100 %, 2022  m. – 100 %, 2024 m. – 91%) bei SMS žinute (2021 m. – 85%, 2022 m. – 85%, 2024 m. – 71 %). Atsižvelg</w:t>
            </w:r>
            <w:r w:rsidR="00CB32F5">
              <w:rPr>
                <w:rFonts w:ascii="Times New Roman" w:eastAsia="Times New Roman" w:hAnsi="Times New Roman" w:cs="Times New Roman"/>
                <w:sz w:val="24"/>
                <w:szCs w:val="24"/>
              </w:rPr>
              <w:t>iant</w:t>
            </w:r>
            <w:r w:rsidRPr="00907B1B">
              <w:rPr>
                <w:rFonts w:ascii="Times New Roman" w:eastAsia="Times New Roman" w:hAnsi="Times New Roman" w:cs="Times New Roman"/>
                <w:sz w:val="24"/>
                <w:szCs w:val="24"/>
              </w:rPr>
              <w:t xml:space="preserve"> į tėvų pageidavimus, aktualus tampa bendravimas per socialinius tinklus. Taip linkę bendrauti 65 </w:t>
            </w:r>
            <w:r w:rsidR="00CB32F5">
              <w:rPr>
                <w:rFonts w:ascii="Times New Roman" w:eastAsia="Times New Roman" w:hAnsi="Times New Roman" w:cs="Times New Roman"/>
                <w:sz w:val="24"/>
                <w:szCs w:val="24"/>
              </w:rPr>
              <w:t>proc.</w:t>
            </w:r>
            <w:r w:rsidRPr="00907B1B">
              <w:rPr>
                <w:rFonts w:ascii="Times New Roman" w:eastAsia="Times New Roman" w:hAnsi="Times New Roman" w:cs="Times New Roman"/>
                <w:sz w:val="24"/>
                <w:szCs w:val="24"/>
              </w:rPr>
              <w:t xml:space="preserve"> tėvų (globėjų). </w:t>
            </w:r>
          </w:p>
          <w:p w14:paraId="08C73BCE" w14:textId="6E80D7DD" w:rsidR="00DC4360" w:rsidRDefault="00D4336B">
            <w:pPr>
              <w:spacing w:after="0" w:line="240" w:lineRule="auto"/>
              <w:ind w:firstLine="6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Kiekvienais metais rengiant specialiojo ugdymo skyriaus metinį veiklos planą, numatomos veiklos, skirtos tėvų švietimui. 92 </w:t>
            </w:r>
            <w:r w:rsidR="00CB32F5">
              <w:rPr>
                <w:rFonts w:ascii="Times New Roman" w:eastAsia="Times New Roman" w:hAnsi="Times New Roman" w:cs="Times New Roman"/>
                <w:sz w:val="24"/>
                <w:szCs w:val="24"/>
              </w:rPr>
              <w:t>proc.</w:t>
            </w:r>
            <w:r>
              <w:rPr>
                <w:rFonts w:ascii="Times New Roman" w:eastAsia="Times New Roman" w:hAnsi="Times New Roman" w:cs="Times New Roman"/>
                <w:sz w:val="24"/>
                <w:szCs w:val="24"/>
              </w:rPr>
              <w:t xml:space="preserve"> tėvų (globėjų) teigiamai vertina  </w:t>
            </w:r>
            <w:r w:rsidR="00CB32F5">
              <w:rPr>
                <w:rFonts w:ascii="Times New Roman" w:eastAsia="Times New Roman" w:hAnsi="Times New Roman" w:cs="Times New Roman"/>
                <w:sz w:val="24"/>
                <w:szCs w:val="24"/>
              </w:rPr>
              <w:t xml:space="preserve">specialiojo ugdymo skyriaus </w:t>
            </w:r>
            <w:r>
              <w:rPr>
                <w:rFonts w:ascii="Times New Roman" w:eastAsia="Times New Roman" w:hAnsi="Times New Roman" w:cs="Times New Roman"/>
                <w:sz w:val="24"/>
                <w:szCs w:val="24"/>
              </w:rPr>
              <w:t>vykdytas švietimo veiklas. Tačiau</w:t>
            </w:r>
            <w:r w:rsidR="00CB32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m. apklausos duomenimis, norėtų papildomos informacijos apie taisyklių laikymąsi ir bendravimo ribas (54 %), agresijos valdymą (46 %), savarankiškumo ugdymą (46%).</w:t>
            </w:r>
          </w:p>
        </w:tc>
      </w:tr>
    </w:tbl>
    <w:p w14:paraId="7030BBC5" w14:textId="77777777" w:rsidR="00DC4360" w:rsidRDefault="00DC4360">
      <w:pPr>
        <w:spacing w:after="0" w:line="240" w:lineRule="auto"/>
        <w:ind w:left="720"/>
        <w:jc w:val="center"/>
        <w:rPr>
          <w:rFonts w:ascii="Times New Roman" w:eastAsia="Times New Roman" w:hAnsi="Times New Roman" w:cs="Times New Roman"/>
          <w:b/>
          <w:sz w:val="16"/>
          <w:szCs w:val="16"/>
        </w:rPr>
      </w:pPr>
    </w:p>
    <w:p w14:paraId="44FC06C9" w14:textId="77777777" w:rsidR="001742B7" w:rsidRDefault="001742B7" w:rsidP="00C35059">
      <w:pPr>
        <w:spacing w:after="0" w:line="240" w:lineRule="auto"/>
        <w:ind w:left="360"/>
        <w:jc w:val="center"/>
        <w:rPr>
          <w:rFonts w:ascii="Times New Roman" w:eastAsia="Times New Roman" w:hAnsi="Times New Roman" w:cs="Times New Roman"/>
          <w:b/>
          <w:sz w:val="24"/>
          <w:szCs w:val="24"/>
        </w:rPr>
      </w:pPr>
    </w:p>
    <w:p w14:paraId="32E9F32F" w14:textId="5CBACEE6" w:rsidR="008079A0" w:rsidRDefault="008079A0" w:rsidP="00807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18A05A3F" w14:textId="1CB1C6B3" w:rsidR="00DC4360" w:rsidRDefault="00D4336B" w:rsidP="008079A0">
      <w:pPr>
        <w:spacing w:after="0" w:line="240" w:lineRule="auto"/>
        <w:jc w:val="center"/>
        <w:rPr>
          <w:rFonts w:ascii="Times New Roman" w:eastAsia="Times New Roman" w:hAnsi="Times New Roman" w:cs="Times New Roman"/>
          <w:b/>
          <w:sz w:val="24"/>
          <w:szCs w:val="24"/>
        </w:rPr>
      </w:pPr>
      <w:r w:rsidRPr="00C35059">
        <w:rPr>
          <w:rFonts w:ascii="Times New Roman" w:eastAsia="Times New Roman" w:hAnsi="Times New Roman" w:cs="Times New Roman"/>
          <w:b/>
          <w:sz w:val="24"/>
          <w:szCs w:val="24"/>
        </w:rPr>
        <w:t>MOKYKLOS VIDINĖS APLINKOS ANALIZĖ</w:t>
      </w:r>
    </w:p>
    <w:p w14:paraId="0CE0CFBA" w14:textId="795734DA" w:rsidR="00E32C40" w:rsidRDefault="00E32C40" w:rsidP="00C35059">
      <w:pPr>
        <w:spacing w:after="0" w:line="240" w:lineRule="auto"/>
        <w:ind w:left="360"/>
        <w:jc w:val="center"/>
        <w:rPr>
          <w:rFonts w:ascii="Times New Roman" w:eastAsia="Times New Roman" w:hAnsi="Times New Roman" w:cs="Times New Roman"/>
          <w:b/>
          <w:sz w:val="24"/>
          <w:szCs w:val="24"/>
        </w:rPr>
      </w:pPr>
    </w:p>
    <w:p w14:paraId="21938476" w14:textId="77777777" w:rsidR="001742B7" w:rsidRDefault="001742B7" w:rsidP="00C35059">
      <w:pPr>
        <w:spacing w:after="0" w:line="240" w:lineRule="auto"/>
        <w:ind w:left="360"/>
        <w:jc w:val="center"/>
        <w:rPr>
          <w:rFonts w:ascii="Times New Roman" w:eastAsia="Times New Roman" w:hAnsi="Times New Roman" w:cs="Times New Roman"/>
          <w:b/>
          <w:sz w:val="24"/>
          <w:szCs w:val="24"/>
        </w:rPr>
      </w:pPr>
    </w:p>
    <w:p w14:paraId="21090990" w14:textId="0297F995" w:rsidR="00B02948" w:rsidRPr="00B02948" w:rsidRDefault="00E32C40" w:rsidP="00B02948">
      <w:pPr>
        <w:spacing w:after="0" w:line="240" w:lineRule="auto"/>
        <w:ind w:firstLine="1134"/>
        <w:jc w:val="center"/>
        <w:rPr>
          <w:rFonts w:ascii="Times New Roman" w:eastAsia="Times New Roman" w:hAnsi="Times New Roman" w:cs="Times New Roman"/>
          <w:b/>
          <w:sz w:val="24"/>
          <w:szCs w:val="24"/>
        </w:rPr>
      </w:pPr>
      <w:r w:rsidRPr="00B02948">
        <w:rPr>
          <w:rFonts w:ascii="Times New Roman" w:eastAsia="Times New Roman" w:hAnsi="Times New Roman" w:cs="Times New Roman"/>
          <w:b/>
          <w:sz w:val="24"/>
          <w:szCs w:val="24"/>
        </w:rPr>
        <w:t>4.1.</w:t>
      </w:r>
      <w:r w:rsidR="00B02948" w:rsidRPr="00B02948">
        <w:rPr>
          <w:rFonts w:ascii="Times New Roman" w:eastAsia="Times New Roman" w:hAnsi="Times New Roman" w:cs="Times New Roman"/>
          <w:b/>
          <w:sz w:val="24"/>
          <w:szCs w:val="24"/>
        </w:rPr>
        <w:t xml:space="preserve"> Mokyklos administracija, savivalda, ugdytinių skaičiaus kaita, ugdymosi pasiekimai, materialinė bazė, ryšiai su socialiniais partneriais</w:t>
      </w:r>
    </w:p>
    <w:p w14:paraId="645A9877"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p>
    <w:p w14:paraId="25D71172" w14:textId="41AA7495" w:rsidR="00B02948" w:rsidRPr="00B02948" w:rsidRDefault="00B02948" w:rsidP="00B02948">
      <w:pPr>
        <w:spacing w:after="0" w:line="240" w:lineRule="auto"/>
        <w:ind w:firstLine="1134"/>
        <w:jc w:val="both"/>
      </w:pPr>
      <w:r w:rsidRPr="00DC671D">
        <w:rPr>
          <w:rFonts w:ascii="Times New Roman" w:eastAsia="Times New Roman" w:hAnsi="Times New Roman" w:cs="Times New Roman"/>
          <w:sz w:val="24"/>
          <w:szCs w:val="24"/>
        </w:rPr>
        <w:t xml:space="preserve">Jonavos „Neries“ pagrindinės mokyklos steigėja – Jonavos rajono savivaldybės taryba. Mokyklai vadovauja direktorius. Ugdymo organizavimo veiklą koordinuoja </w:t>
      </w:r>
      <w:r>
        <w:rPr>
          <w:rFonts w:ascii="Times New Roman" w:eastAsia="Times New Roman" w:hAnsi="Times New Roman" w:cs="Times New Roman"/>
          <w:sz w:val="24"/>
          <w:szCs w:val="24"/>
        </w:rPr>
        <w:t xml:space="preserve">direktoriaus </w:t>
      </w:r>
      <w:r w:rsidRPr="00DC671D">
        <w:rPr>
          <w:rFonts w:ascii="Times New Roman" w:eastAsia="Times New Roman" w:hAnsi="Times New Roman" w:cs="Times New Roman"/>
          <w:sz w:val="24"/>
          <w:szCs w:val="24"/>
        </w:rPr>
        <w:t>pavaduotojai ugdymui. Mokykloje veikia savivaldos institucijos: Mokyklos taryba, Tėvų taryba, Mokytojų taryba, Mokinių taryba.</w:t>
      </w:r>
    </w:p>
    <w:p w14:paraId="19518FC4" w14:textId="434747A1" w:rsidR="00B02948" w:rsidRPr="00B02948" w:rsidRDefault="00B02948" w:rsidP="00B02948">
      <w:pPr>
        <w:spacing w:after="0" w:line="240" w:lineRule="auto"/>
        <w:ind w:firstLine="1134"/>
        <w:jc w:val="both"/>
        <w:rPr>
          <w:rFonts w:ascii="Times New Roman" w:eastAsia="Times New Roman" w:hAnsi="Times New Roman" w:cs="Times New Roman"/>
          <w:sz w:val="24"/>
          <w:szCs w:val="24"/>
        </w:rPr>
      </w:pPr>
      <w:r w:rsidRPr="00B02948">
        <w:rPr>
          <w:rFonts w:ascii="Times New Roman" w:eastAsia="Times New Roman" w:hAnsi="Times New Roman" w:cs="Times New Roman"/>
          <w:sz w:val="24"/>
          <w:szCs w:val="24"/>
        </w:rPr>
        <w:t xml:space="preserve"> </w:t>
      </w:r>
      <w:r w:rsidRPr="00DC671D">
        <w:rPr>
          <w:rFonts w:ascii="Times New Roman" w:eastAsia="Times New Roman" w:hAnsi="Times New Roman" w:cs="Times New Roman"/>
          <w:sz w:val="24"/>
          <w:szCs w:val="24"/>
        </w:rPr>
        <w:t>Dėl demografinių pokyčių mažėja gyventojų skaičius Lietuvoje, Jonavos rajone.</w:t>
      </w:r>
      <w:r w:rsidRPr="00DC671D">
        <w:t xml:space="preserve">  </w:t>
      </w:r>
      <w:r w:rsidRPr="00DC671D">
        <w:rPr>
          <w:rFonts w:ascii="Times New Roman" w:eastAsia="Times New Roman" w:hAnsi="Times New Roman" w:cs="Times New Roman"/>
          <w:sz w:val="24"/>
          <w:szCs w:val="24"/>
        </w:rPr>
        <w:t>Mokinių skaičius nežymiai didėja, tačiau bendros socialinių reiškinių tendencijos įtakoja kontekstą: nemokamas maitinimas 2023–2024 m. m. skirtas 15 proc. mokinių, Mokykloje mokosi 29 iš Ukrainos atvykę mokiniai. Socialines problemas Mokykloje sprendžia psichologė, socialinė pedagogė, Mokyklos administracija, klasių vadovai, V</w:t>
      </w:r>
      <w:r>
        <w:rPr>
          <w:rFonts w:ascii="Times New Roman" w:eastAsia="Times New Roman" w:hAnsi="Times New Roman" w:cs="Times New Roman"/>
          <w:sz w:val="24"/>
          <w:szCs w:val="24"/>
        </w:rPr>
        <w:t>aiko gerovės komisija</w:t>
      </w:r>
      <w:r w:rsidRPr="00DC671D">
        <w:rPr>
          <w:rFonts w:ascii="Times New Roman" w:eastAsia="Times New Roman" w:hAnsi="Times New Roman" w:cs="Times New Roman"/>
          <w:sz w:val="24"/>
          <w:szCs w:val="24"/>
        </w:rPr>
        <w:t xml:space="preserve">, bendradarbiaujama su kitomis </w:t>
      </w:r>
      <w:r>
        <w:rPr>
          <w:rFonts w:ascii="Times New Roman" w:eastAsia="Times New Roman" w:hAnsi="Times New Roman" w:cs="Times New Roman"/>
          <w:sz w:val="24"/>
          <w:szCs w:val="24"/>
        </w:rPr>
        <w:t>v</w:t>
      </w:r>
      <w:r w:rsidRPr="00DC671D">
        <w:rPr>
          <w:rFonts w:ascii="Times New Roman" w:eastAsia="Times New Roman" w:hAnsi="Times New Roman" w:cs="Times New Roman"/>
          <w:sz w:val="24"/>
          <w:szCs w:val="24"/>
        </w:rPr>
        <w:t>aiko gerovę užtikrinančiomis institucijomis.</w:t>
      </w:r>
    </w:p>
    <w:p w14:paraId="76EEF4F2" w14:textId="77777777" w:rsidR="001742B7" w:rsidRDefault="001742B7" w:rsidP="00B02948">
      <w:pPr>
        <w:spacing w:after="0" w:line="240" w:lineRule="auto"/>
        <w:jc w:val="center"/>
        <w:rPr>
          <w:rFonts w:ascii="Times New Roman" w:eastAsia="Times New Roman" w:hAnsi="Times New Roman" w:cs="Times New Roman"/>
          <w:b/>
          <w:sz w:val="24"/>
          <w:szCs w:val="24"/>
        </w:rPr>
      </w:pPr>
    </w:p>
    <w:p w14:paraId="01055265" w14:textId="786E9BD4" w:rsidR="00B02948" w:rsidRDefault="00B02948" w:rsidP="00B029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Ugdytinių skaičiaus kaita Mokykloje </w:t>
      </w:r>
    </w:p>
    <w:p w14:paraId="058CDC45" w14:textId="77777777" w:rsidR="00A506F8" w:rsidRDefault="00A506F8" w:rsidP="00B02948">
      <w:pPr>
        <w:spacing w:after="0" w:line="240" w:lineRule="auto"/>
        <w:jc w:val="center"/>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2615"/>
        <w:gridCol w:w="2615"/>
        <w:gridCol w:w="2616"/>
        <w:gridCol w:w="2616"/>
        <w:gridCol w:w="2616"/>
        <w:gridCol w:w="2616"/>
      </w:tblGrid>
      <w:tr w:rsidR="00A506F8" w14:paraId="1DBD9269" w14:textId="77777777" w:rsidTr="00A506F8">
        <w:tc>
          <w:tcPr>
            <w:tcW w:w="5230" w:type="dxa"/>
            <w:gridSpan w:val="2"/>
          </w:tcPr>
          <w:p w14:paraId="54A22DE9" w14:textId="4523F49D"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2021–2022 m. m.</w:t>
            </w:r>
          </w:p>
        </w:tc>
        <w:tc>
          <w:tcPr>
            <w:tcW w:w="5232" w:type="dxa"/>
            <w:gridSpan w:val="2"/>
          </w:tcPr>
          <w:p w14:paraId="54340ED0" w14:textId="0F6C1762"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2022–2023 m. m.</w:t>
            </w:r>
          </w:p>
        </w:tc>
        <w:tc>
          <w:tcPr>
            <w:tcW w:w="5232" w:type="dxa"/>
            <w:gridSpan w:val="2"/>
          </w:tcPr>
          <w:p w14:paraId="016BC051" w14:textId="40C9D71B"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2023–2024 m. m. </w:t>
            </w:r>
          </w:p>
        </w:tc>
      </w:tr>
      <w:tr w:rsidR="00A506F8" w14:paraId="4E8D4601" w14:textId="77777777" w:rsidTr="00A506F8">
        <w:tc>
          <w:tcPr>
            <w:tcW w:w="2615" w:type="dxa"/>
          </w:tcPr>
          <w:p w14:paraId="0CA6755B" w14:textId="01244E5D"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Mokykla </w:t>
            </w:r>
          </w:p>
        </w:tc>
        <w:tc>
          <w:tcPr>
            <w:tcW w:w="2615" w:type="dxa"/>
          </w:tcPr>
          <w:p w14:paraId="68F0CD4E" w14:textId="68DEF2D1"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Skyrius </w:t>
            </w:r>
          </w:p>
        </w:tc>
        <w:tc>
          <w:tcPr>
            <w:tcW w:w="2616" w:type="dxa"/>
          </w:tcPr>
          <w:p w14:paraId="79011617" w14:textId="4C161C22"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Mokykla </w:t>
            </w:r>
          </w:p>
        </w:tc>
        <w:tc>
          <w:tcPr>
            <w:tcW w:w="2616" w:type="dxa"/>
          </w:tcPr>
          <w:p w14:paraId="39B97654" w14:textId="0742325A"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Skyrius </w:t>
            </w:r>
          </w:p>
        </w:tc>
        <w:tc>
          <w:tcPr>
            <w:tcW w:w="2616" w:type="dxa"/>
          </w:tcPr>
          <w:p w14:paraId="1AFD45AA" w14:textId="11924CB0"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Mokykla </w:t>
            </w:r>
          </w:p>
        </w:tc>
        <w:tc>
          <w:tcPr>
            <w:tcW w:w="2616" w:type="dxa"/>
          </w:tcPr>
          <w:p w14:paraId="016659BD" w14:textId="3494B2F0"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Skyrius </w:t>
            </w:r>
          </w:p>
        </w:tc>
      </w:tr>
      <w:tr w:rsidR="00A506F8" w14:paraId="0991A861" w14:textId="77777777" w:rsidTr="00A506F8">
        <w:tc>
          <w:tcPr>
            <w:tcW w:w="2615" w:type="dxa"/>
          </w:tcPr>
          <w:p w14:paraId="1CC383DC" w14:textId="47A1611A"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414</w:t>
            </w:r>
          </w:p>
        </w:tc>
        <w:tc>
          <w:tcPr>
            <w:tcW w:w="2615" w:type="dxa"/>
          </w:tcPr>
          <w:p w14:paraId="13A658A8" w14:textId="1516F9F7"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30</w:t>
            </w:r>
          </w:p>
        </w:tc>
        <w:tc>
          <w:tcPr>
            <w:tcW w:w="2616" w:type="dxa"/>
          </w:tcPr>
          <w:p w14:paraId="6FA3CE50" w14:textId="2D803234"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449</w:t>
            </w:r>
          </w:p>
        </w:tc>
        <w:tc>
          <w:tcPr>
            <w:tcW w:w="2616" w:type="dxa"/>
          </w:tcPr>
          <w:p w14:paraId="7A2ED67C" w14:textId="2A12B495"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25</w:t>
            </w:r>
          </w:p>
        </w:tc>
        <w:tc>
          <w:tcPr>
            <w:tcW w:w="2616" w:type="dxa"/>
          </w:tcPr>
          <w:p w14:paraId="71E743F6" w14:textId="2AA67ABE"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440</w:t>
            </w:r>
          </w:p>
        </w:tc>
        <w:tc>
          <w:tcPr>
            <w:tcW w:w="2616" w:type="dxa"/>
          </w:tcPr>
          <w:p w14:paraId="50272A61" w14:textId="4FBF90DB" w:rsidR="00A506F8" w:rsidRDefault="00A506F8" w:rsidP="00A506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29</w:t>
            </w:r>
          </w:p>
        </w:tc>
      </w:tr>
      <w:tr w:rsidR="00BE1C80" w14:paraId="39859CAA" w14:textId="77777777" w:rsidTr="009D46BF">
        <w:tc>
          <w:tcPr>
            <w:tcW w:w="5230" w:type="dxa"/>
            <w:gridSpan w:val="2"/>
          </w:tcPr>
          <w:p w14:paraId="621520C4" w14:textId="3618AF0D" w:rsidR="00BE1C80" w:rsidRDefault="00BE1C80" w:rsidP="00BE1C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444 </w:t>
            </w:r>
          </w:p>
        </w:tc>
        <w:tc>
          <w:tcPr>
            <w:tcW w:w="5232" w:type="dxa"/>
            <w:gridSpan w:val="2"/>
          </w:tcPr>
          <w:p w14:paraId="39CC2443" w14:textId="6C004DBA" w:rsidR="00BE1C80" w:rsidRDefault="00BE1C80" w:rsidP="00BE1C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474 </w:t>
            </w:r>
          </w:p>
        </w:tc>
        <w:tc>
          <w:tcPr>
            <w:tcW w:w="5232" w:type="dxa"/>
            <w:gridSpan w:val="2"/>
          </w:tcPr>
          <w:p w14:paraId="4C216DFF" w14:textId="62B2C7C3" w:rsidR="00BE1C80" w:rsidRDefault="00BE1C80" w:rsidP="00BE1C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469</w:t>
            </w:r>
          </w:p>
        </w:tc>
      </w:tr>
    </w:tbl>
    <w:p w14:paraId="069BCCC0" w14:textId="77777777" w:rsidR="00A506F8" w:rsidRPr="001742B7" w:rsidRDefault="00A506F8" w:rsidP="00B02948">
      <w:pPr>
        <w:spacing w:after="0" w:line="240" w:lineRule="auto"/>
        <w:jc w:val="center"/>
        <w:rPr>
          <w:rFonts w:ascii="Times New Roman" w:eastAsia="Times New Roman" w:hAnsi="Times New Roman" w:cs="Times New Roman"/>
          <w:b/>
          <w:sz w:val="24"/>
          <w:szCs w:val="24"/>
        </w:rPr>
      </w:pPr>
    </w:p>
    <w:p w14:paraId="28CECC13" w14:textId="60D3D917" w:rsidR="00B02948" w:rsidRDefault="00B02948" w:rsidP="00B02948">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2021–2024 metais didelis dėmesys buvo skirtas pamokos kokybės gerinimui, individualios mokinio pažangos stebėjimui, savivaldaus mokinių mokymosi skatinimui. Ugdymo proceso organizavimo tobulinimas, mokinių atsakomybės, lyderystės skatinimas, bendradarbiavimo su mokinių tėvais (globėjais, rūpintojais) aktyvinimas turėjo įtakos mokinių pažangai ir mokymosi pasiekimams, 1–10 kl. mokinių pažangumui.</w:t>
      </w:r>
    </w:p>
    <w:p w14:paraId="3A3C34D4" w14:textId="77777777" w:rsidR="001742B7" w:rsidRDefault="001742B7" w:rsidP="00B02948">
      <w:pPr>
        <w:spacing w:after="0" w:line="240" w:lineRule="auto"/>
        <w:ind w:firstLine="1134"/>
        <w:jc w:val="both"/>
        <w:rPr>
          <w:rFonts w:ascii="Times New Roman" w:eastAsia="Times New Roman" w:hAnsi="Times New Roman" w:cs="Times New Roman"/>
          <w:sz w:val="24"/>
          <w:szCs w:val="24"/>
        </w:rPr>
      </w:pPr>
    </w:p>
    <w:tbl>
      <w:tblPr>
        <w:tblStyle w:val="af5"/>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76"/>
        <w:gridCol w:w="1134"/>
        <w:gridCol w:w="1360"/>
        <w:gridCol w:w="1333"/>
        <w:gridCol w:w="1417"/>
        <w:gridCol w:w="1555"/>
        <w:gridCol w:w="1564"/>
        <w:gridCol w:w="1559"/>
        <w:gridCol w:w="2552"/>
      </w:tblGrid>
      <w:tr w:rsidR="00823DC2" w14:paraId="12D17ED2" w14:textId="77777777" w:rsidTr="00823DC2">
        <w:trPr>
          <w:trHeight w:val="350"/>
          <w:jc w:val="center"/>
        </w:trPr>
        <w:tc>
          <w:tcPr>
            <w:tcW w:w="1980" w:type="dxa"/>
            <w:vAlign w:val="center"/>
          </w:tcPr>
          <w:p w14:paraId="5DA83AE0" w14:textId="77777777" w:rsidR="00823DC2" w:rsidRPr="00563D2A" w:rsidRDefault="00823DC2" w:rsidP="00823DC2">
            <w:pPr>
              <w:spacing w:after="0" w:line="240" w:lineRule="auto"/>
              <w:jc w:val="center"/>
              <w:rPr>
                <w:rFonts w:ascii="Times New Roman" w:eastAsia="Times New Roman" w:hAnsi="Times New Roman" w:cs="Times New Roman"/>
                <w:color w:val="000000" w:themeColor="text1"/>
                <w:sz w:val="24"/>
                <w:szCs w:val="24"/>
              </w:rPr>
            </w:pPr>
            <w:r w:rsidRPr="00563D2A">
              <w:rPr>
                <w:rFonts w:ascii="Times New Roman" w:eastAsia="Times New Roman" w:hAnsi="Times New Roman" w:cs="Times New Roman"/>
                <w:color w:val="000000" w:themeColor="text1"/>
                <w:sz w:val="24"/>
                <w:szCs w:val="24"/>
              </w:rPr>
              <w:t>Mokslo metai</w:t>
            </w:r>
          </w:p>
        </w:tc>
        <w:tc>
          <w:tcPr>
            <w:tcW w:w="3770" w:type="dxa"/>
            <w:gridSpan w:val="3"/>
            <w:vAlign w:val="center"/>
          </w:tcPr>
          <w:p w14:paraId="19E78682" w14:textId="77777777" w:rsidR="00823DC2" w:rsidRPr="00563D2A" w:rsidRDefault="00823DC2" w:rsidP="00823DC2">
            <w:pPr>
              <w:spacing w:after="0" w:line="240" w:lineRule="auto"/>
              <w:jc w:val="center"/>
              <w:rPr>
                <w:rFonts w:ascii="Times New Roman" w:eastAsia="Times New Roman" w:hAnsi="Times New Roman" w:cs="Times New Roman"/>
                <w:color w:val="000000" w:themeColor="text1"/>
                <w:sz w:val="24"/>
                <w:szCs w:val="24"/>
              </w:rPr>
            </w:pPr>
            <w:r w:rsidRPr="00563D2A">
              <w:rPr>
                <w:rFonts w:ascii="Times New Roman" w:eastAsia="Times New Roman" w:hAnsi="Times New Roman" w:cs="Times New Roman"/>
                <w:color w:val="000000" w:themeColor="text1"/>
                <w:sz w:val="24"/>
                <w:szCs w:val="24"/>
              </w:rPr>
              <w:t>Aukštesniuoju lygiu besimokantys mokiniai (proc.)</w:t>
            </w:r>
          </w:p>
        </w:tc>
        <w:tc>
          <w:tcPr>
            <w:tcW w:w="4305" w:type="dxa"/>
            <w:gridSpan w:val="3"/>
            <w:vAlign w:val="center"/>
          </w:tcPr>
          <w:p w14:paraId="621FE89D" w14:textId="77777777" w:rsidR="00823DC2" w:rsidRPr="00563D2A" w:rsidRDefault="00823DC2" w:rsidP="00823DC2">
            <w:pPr>
              <w:spacing w:after="0" w:line="240" w:lineRule="auto"/>
              <w:jc w:val="center"/>
              <w:rPr>
                <w:rFonts w:ascii="Times New Roman" w:eastAsia="Times New Roman" w:hAnsi="Times New Roman" w:cs="Times New Roman"/>
                <w:color w:val="000000" w:themeColor="text1"/>
                <w:sz w:val="24"/>
                <w:szCs w:val="24"/>
              </w:rPr>
            </w:pPr>
            <w:r w:rsidRPr="00563D2A">
              <w:rPr>
                <w:rFonts w:ascii="Times New Roman" w:eastAsia="Times New Roman" w:hAnsi="Times New Roman" w:cs="Times New Roman"/>
                <w:color w:val="000000" w:themeColor="text1"/>
                <w:sz w:val="24"/>
                <w:szCs w:val="24"/>
              </w:rPr>
              <w:t>Pagrindiniu lygiu besimokantys mokiniai (proc.)</w:t>
            </w:r>
          </w:p>
        </w:tc>
        <w:tc>
          <w:tcPr>
            <w:tcW w:w="5675" w:type="dxa"/>
            <w:gridSpan w:val="3"/>
            <w:vAlign w:val="center"/>
          </w:tcPr>
          <w:p w14:paraId="7D2BC27F" w14:textId="77777777" w:rsidR="00823DC2" w:rsidRPr="00563D2A" w:rsidRDefault="00823DC2" w:rsidP="00823DC2">
            <w:pPr>
              <w:spacing w:after="0" w:line="240" w:lineRule="auto"/>
              <w:jc w:val="center"/>
              <w:rPr>
                <w:rFonts w:ascii="Times New Roman" w:eastAsia="Times New Roman" w:hAnsi="Times New Roman" w:cs="Times New Roman"/>
                <w:color w:val="000000" w:themeColor="text1"/>
                <w:sz w:val="24"/>
                <w:szCs w:val="24"/>
              </w:rPr>
            </w:pPr>
            <w:r w:rsidRPr="00563D2A">
              <w:rPr>
                <w:rFonts w:ascii="Times New Roman" w:eastAsia="Times New Roman" w:hAnsi="Times New Roman" w:cs="Times New Roman"/>
                <w:color w:val="000000" w:themeColor="text1"/>
                <w:sz w:val="24"/>
                <w:szCs w:val="24"/>
              </w:rPr>
              <w:t>Patenkinamu lygiu besimokantys mokiniai (proc.)</w:t>
            </w:r>
          </w:p>
        </w:tc>
      </w:tr>
      <w:tr w:rsidR="00823DC2" w14:paraId="3529ADF0" w14:textId="77777777" w:rsidTr="00823DC2">
        <w:trPr>
          <w:trHeight w:val="218"/>
          <w:jc w:val="center"/>
        </w:trPr>
        <w:tc>
          <w:tcPr>
            <w:tcW w:w="1980" w:type="dxa"/>
          </w:tcPr>
          <w:p w14:paraId="09FAFB5C" w14:textId="77777777" w:rsidR="00823DC2" w:rsidRDefault="00823DC2" w:rsidP="00823DC2">
            <w:pPr>
              <w:spacing w:after="0" w:line="240" w:lineRule="auto"/>
              <w:jc w:val="both"/>
              <w:rPr>
                <w:rFonts w:ascii="Times New Roman" w:eastAsia="Times New Roman" w:hAnsi="Times New Roman" w:cs="Times New Roman"/>
                <w:sz w:val="24"/>
                <w:szCs w:val="24"/>
              </w:rPr>
            </w:pPr>
          </w:p>
        </w:tc>
        <w:tc>
          <w:tcPr>
            <w:tcW w:w="1276" w:type="dxa"/>
            <w:vAlign w:val="center"/>
          </w:tcPr>
          <w:p w14:paraId="7C89AD51"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1–4 kl.</w:t>
            </w:r>
          </w:p>
        </w:tc>
        <w:tc>
          <w:tcPr>
            <w:tcW w:w="1134" w:type="dxa"/>
            <w:vAlign w:val="center"/>
          </w:tcPr>
          <w:p w14:paraId="48CB05C5"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5–8 kl.</w:t>
            </w:r>
          </w:p>
        </w:tc>
        <w:tc>
          <w:tcPr>
            <w:tcW w:w="1360" w:type="dxa"/>
            <w:vAlign w:val="center"/>
          </w:tcPr>
          <w:p w14:paraId="2FA92E75"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9–10 kl.</w:t>
            </w:r>
          </w:p>
        </w:tc>
        <w:tc>
          <w:tcPr>
            <w:tcW w:w="1333" w:type="dxa"/>
            <w:vAlign w:val="center"/>
          </w:tcPr>
          <w:p w14:paraId="08681AD2"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1–4 kl.</w:t>
            </w:r>
          </w:p>
        </w:tc>
        <w:tc>
          <w:tcPr>
            <w:tcW w:w="1417" w:type="dxa"/>
            <w:vAlign w:val="center"/>
          </w:tcPr>
          <w:p w14:paraId="1CD99560"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5–8 kl.</w:t>
            </w:r>
          </w:p>
        </w:tc>
        <w:tc>
          <w:tcPr>
            <w:tcW w:w="1555" w:type="dxa"/>
            <w:vAlign w:val="center"/>
          </w:tcPr>
          <w:p w14:paraId="6244485C"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9–10 kl.</w:t>
            </w:r>
          </w:p>
        </w:tc>
        <w:tc>
          <w:tcPr>
            <w:tcW w:w="1564" w:type="dxa"/>
            <w:vAlign w:val="center"/>
          </w:tcPr>
          <w:p w14:paraId="7098CC02"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1–4 kl.</w:t>
            </w:r>
          </w:p>
        </w:tc>
        <w:tc>
          <w:tcPr>
            <w:tcW w:w="1559" w:type="dxa"/>
            <w:vAlign w:val="center"/>
          </w:tcPr>
          <w:p w14:paraId="30D759B8"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5–8 kl.</w:t>
            </w:r>
          </w:p>
        </w:tc>
        <w:tc>
          <w:tcPr>
            <w:tcW w:w="2552" w:type="dxa"/>
            <w:vAlign w:val="center"/>
          </w:tcPr>
          <w:p w14:paraId="5099BE63"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9–10 kl.</w:t>
            </w:r>
          </w:p>
        </w:tc>
      </w:tr>
      <w:tr w:rsidR="00823DC2" w14:paraId="11FEE9D0" w14:textId="77777777" w:rsidTr="00823DC2">
        <w:trPr>
          <w:jc w:val="center"/>
        </w:trPr>
        <w:tc>
          <w:tcPr>
            <w:tcW w:w="1980" w:type="dxa"/>
          </w:tcPr>
          <w:p w14:paraId="1B029F17" w14:textId="77777777" w:rsidR="00823DC2" w:rsidRDefault="00823DC2" w:rsidP="00823D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 m. m.</w:t>
            </w:r>
          </w:p>
        </w:tc>
        <w:tc>
          <w:tcPr>
            <w:tcW w:w="1276" w:type="dxa"/>
            <w:vAlign w:val="center"/>
          </w:tcPr>
          <w:p w14:paraId="4E9DF319" w14:textId="77777777" w:rsidR="00823DC2" w:rsidRPr="003C5E6C" w:rsidRDefault="00823DC2" w:rsidP="00823DC2">
            <w:pPr>
              <w:spacing w:after="0" w:line="240" w:lineRule="auto"/>
              <w:jc w:val="center"/>
              <w:rPr>
                <w:rFonts w:ascii="Times New Roman" w:eastAsia="Times New Roman" w:hAnsi="Times New Roman" w:cs="Times New Roman"/>
                <w:sz w:val="24"/>
                <w:szCs w:val="24"/>
                <w:lang w:val="en-US"/>
              </w:rPr>
            </w:pPr>
            <w:r w:rsidRPr="003C5E6C">
              <w:rPr>
                <w:rFonts w:ascii="Times New Roman" w:eastAsia="Times New Roman" w:hAnsi="Times New Roman" w:cs="Times New Roman"/>
                <w:sz w:val="24"/>
                <w:szCs w:val="24"/>
              </w:rPr>
              <w:t xml:space="preserve">5 </w:t>
            </w:r>
            <w:r w:rsidRPr="003C5E6C">
              <w:rPr>
                <w:rFonts w:ascii="Times New Roman" w:eastAsia="Times New Roman" w:hAnsi="Times New Roman" w:cs="Times New Roman"/>
                <w:sz w:val="24"/>
                <w:szCs w:val="24"/>
                <w:lang w:val="en-US"/>
              </w:rPr>
              <w:t>%</w:t>
            </w:r>
          </w:p>
        </w:tc>
        <w:tc>
          <w:tcPr>
            <w:tcW w:w="1134" w:type="dxa"/>
            <w:vAlign w:val="center"/>
          </w:tcPr>
          <w:p w14:paraId="1C83D356"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6,8 %</w:t>
            </w:r>
          </w:p>
        </w:tc>
        <w:tc>
          <w:tcPr>
            <w:tcW w:w="1360" w:type="dxa"/>
            <w:vAlign w:val="center"/>
          </w:tcPr>
          <w:p w14:paraId="084F4823"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w:t>
            </w:r>
          </w:p>
        </w:tc>
        <w:tc>
          <w:tcPr>
            <w:tcW w:w="1333" w:type="dxa"/>
            <w:vAlign w:val="center"/>
          </w:tcPr>
          <w:p w14:paraId="648F1B8A"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5,5 %</w:t>
            </w:r>
          </w:p>
        </w:tc>
        <w:tc>
          <w:tcPr>
            <w:tcW w:w="1417" w:type="dxa"/>
            <w:vAlign w:val="center"/>
          </w:tcPr>
          <w:p w14:paraId="61205925"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29 %</w:t>
            </w:r>
          </w:p>
        </w:tc>
        <w:tc>
          <w:tcPr>
            <w:tcW w:w="1555" w:type="dxa"/>
            <w:vAlign w:val="center"/>
          </w:tcPr>
          <w:p w14:paraId="3108BC61"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0,27 %</w:t>
            </w:r>
          </w:p>
        </w:tc>
        <w:tc>
          <w:tcPr>
            <w:tcW w:w="1564" w:type="dxa"/>
            <w:vAlign w:val="center"/>
          </w:tcPr>
          <w:p w14:paraId="372FAA35"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6,6 %</w:t>
            </w:r>
          </w:p>
        </w:tc>
        <w:tc>
          <w:tcPr>
            <w:tcW w:w="1559" w:type="dxa"/>
            <w:vAlign w:val="center"/>
          </w:tcPr>
          <w:p w14:paraId="3AA18C58"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27,6 %</w:t>
            </w:r>
          </w:p>
        </w:tc>
        <w:tc>
          <w:tcPr>
            <w:tcW w:w="2552" w:type="dxa"/>
            <w:vAlign w:val="center"/>
          </w:tcPr>
          <w:p w14:paraId="6291E4AF"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6,55 %</w:t>
            </w:r>
          </w:p>
        </w:tc>
      </w:tr>
      <w:tr w:rsidR="00823DC2" w14:paraId="6DCE737D" w14:textId="77777777" w:rsidTr="00823DC2">
        <w:trPr>
          <w:trHeight w:val="253"/>
          <w:jc w:val="center"/>
        </w:trPr>
        <w:tc>
          <w:tcPr>
            <w:tcW w:w="1980" w:type="dxa"/>
          </w:tcPr>
          <w:p w14:paraId="7B5C9B0A" w14:textId="77777777" w:rsidR="00823DC2" w:rsidRDefault="00823DC2" w:rsidP="00823D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 m. m.</w:t>
            </w:r>
          </w:p>
        </w:tc>
        <w:tc>
          <w:tcPr>
            <w:tcW w:w="1276" w:type="dxa"/>
            <w:vAlign w:val="center"/>
          </w:tcPr>
          <w:p w14:paraId="2AB4BD9A"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6,9 %</w:t>
            </w:r>
          </w:p>
        </w:tc>
        <w:tc>
          <w:tcPr>
            <w:tcW w:w="1134" w:type="dxa"/>
            <w:vAlign w:val="center"/>
          </w:tcPr>
          <w:p w14:paraId="72DA973B"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6,9 %</w:t>
            </w:r>
          </w:p>
        </w:tc>
        <w:tc>
          <w:tcPr>
            <w:tcW w:w="1360" w:type="dxa"/>
            <w:vAlign w:val="center"/>
          </w:tcPr>
          <w:p w14:paraId="46E8ADEA"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w:t>
            </w:r>
          </w:p>
        </w:tc>
        <w:tc>
          <w:tcPr>
            <w:tcW w:w="1333" w:type="dxa"/>
            <w:vAlign w:val="center"/>
          </w:tcPr>
          <w:p w14:paraId="6764D108"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5,6 %</w:t>
            </w:r>
          </w:p>
        </w:tc>
        <w:tc>
          <w:tcPr>
            <w:tcW w:w="1417" w:type="dxa"/>
            <w:vAlign w:val="center"/>
          </w:tcPr>
          <w:p w14:paraId="21B416BF"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26,7 %</w:t>
            </w:r>
          </w:p>
        </w:tc>
        <w:tc>
          <w:tcPr>
            <w:tcW w:w="1555" w:type="dxa"/>
            <w:vAlign w:val="center"/>
          </w:tcPr>
          <w:p w14:paraId="14D95403"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5,14 %</w:t>
            </w:r>
          </w:p>
        </w:tc>
        <w:tc>
          <w:tcPr>
            <w:tcW w:w="1564" w:type="dxa"/>
            <w:vAlign w:val="center"/>
          </w:tcPr>
          <w:p w14:paraId="7078BA86"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8,6 %</w:t>
            </w:r>
          </w:p>
        </w:tc>
        <w:tc>
          <w:tcPr>
            <w:tcW w:w="1559" w:type="dxa"/>
            <w:vAlign w:val="center"/>
          </w:tcPr>
          <w:p w14:paraId="629892CD"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245 %</w:t>
            </w:r>
          </w:p>
        </w:tc>
        <w:tc>
          <w:tcPr>
            <w:tcW w:w="2552" w:type="dxa"/>
            <w:vAlign w:val="center"/>
          </w:tcPr>
          <w:p w14:paraId="1244A083"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0,73 %</w:t>
            </w:r>
          </w:p>
        </w:tc>
      </w:tr>
      <w:tr w:rsidR="00823DC2" w14:paraId="00DD62BC" w14:textId="77777777" w:rsidTr="00823DC2">
        <w:trPr>
          <w:trHeight w:val="116"/>
          <w:jc w:val="center"/>
        </w:trPr>
        <w:tc>
          <w:tcPr>
            <w:tcW w:w="1980" w:type="dxa"/>
          </w:tcPr>
          <w:p w14:paraId="24318191" w14:textId="77777777" w:rsidR="00823DC2" w:rsidRDefault="00823DC2" w:rsidP="00823D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2023–2024 m. m </w:t>
            </w:r>
          </w:p>
        </w:tc>
        <w:tc>
          <w:tcPr>
            <w:tcW w:w="1276" w:type="dxa"/>
            <w:vAlign w:val="center"/>
          </w:tcPr>
          <w:p w14:paraId="1A445498"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6,14 %</w:t>
            </w:r>
          </w:p>
        </w:tc>
        <w:tc>
          <w:tcPr>
            <w:tcW w:w="1134" w:type="dxa"/>
            <w:vAlign w:val="center"/>
          </w:tcPr>
          <w:p w14:paraId="4A6E188B"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7,3 %</w:t>
            </w:r>
          </w:p>
        </w:tc>
        <w:tc>
          <w:tcPr>
            <w:tcW w:w="1360" w:type="dxa"/>
            <w:vAlign w:val="center"/>
          </w:tcPr>
          <w:p w14:paraId="7CB077B7"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w:t>
            </w:r>
          </w:p>
        </w:tc>
        <w:tc>
          <w:tcPr>
            <w:tcW w:w="1333" w:type="dxa"/>
            <w:vAlign w:val="center"/>
          </w:tcPr>
          <w:p w14:paraId="18EDA4EA"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7,6 %</w:t>
            </w:r>
          </w:p>
        </w:tc>
        <w:tc>
          <w:tcPr>
            <w:tcW w:w="1417" w:type="dxa"/>
            <w:vAlign w:val="center"/>
          </w:tcPr>
          <w:p w14:paraId="6FDC5B2E"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22 %</w:t>
            </w:r>
          </w:p>
        </w:tc>
        <w:tc>
          <w:tcPr>
            <w:tcW w:w="1555" w:type="dxa"/>
            <w:vAlign w:val="center"/>
          </w:tcPr>
          <w:p w14:paraId="73A2DA0F"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w:t>
            </w:r>
          </w:p>
        </w:tc>
        <w:tc>
          <w:tcPr>
            <w:tcW w:w="1564" w:type="dxa"/>
            <w:vAlign w:val="center"/>
          </w:tcPr>
          <w:p w14:paraId="49947672"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13,2 %</w:t>
            </w:r>
          </w:p>
        </w:tc>
        <w:tc>
          <w:tcPr>
            <w:tcW w:w="1559" w:type="dxa"/>
            <w:vAlign w:val="center"/>
          </w:tcPr>
          <w:p w14:paraId="5F90DD23"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33,3 %</w:t>
            </w:r>
          </w:p>
        </w:tc>
        <w:tc>
          <w:tcPr>
            <w:tcW w:w="2552" w:type="dxa"/>
            <w:vAlign w:val="center"/>
          </w:tcPr>
          <w:p w14:paraId="53806CDE" w14:textId="77777777" w:rsidR="00823DC2" w:rsidRPr="003C5E6C" w:rsidRDefault="00823DC2" w:rsidP="00823DC2">
            <w:pPr>
              <w:spacing w:after="0" w:line="240" w:lineRule="auto"/>
              <w:jc w:val="center"/>
              <w:rPr>
                <w:rFonts w:ascii="Times New Roman" w:eastAsia="Times New Roman" w:hAnsi="Times New Roman" w:cs="Times New Roman"/>
                <w:sz w:val="24"/>
                <w:szCs w:val="24"/>
              </w:rPr>
            </w:pPr>
            <w:r w:rsidRPr="003C5E6C">
              <w:rPr>
                <w:rFonts w:ascii="Times New Roman" w:eastAsia="Times New Roman" w:hAnsi="Times New Roman" w:cs="Times New Roman"/>
                <w:sz w:val="24"/>
                <w:szCs w:val="24"/>
              </w:rPr>
              <w:t>6,4 %</w:t>
            </w:r>
          </w:p>
        </w:tc>
      </w:tr>
    </w:tbl>
    <w:p w14:paraId="482170DB" w14:textId="77777777" w:rsidR="00823DC2" w:rsidRDefault="00823DC2" w:rsidP="00823DC2">
      <w:pPr>
        <w:spacing w:after="0" w:line="240" w:lineRule="auto"/>
        <w:ind w:left="200" w:firstLine="860"/>
        <w:jc w:val="both"/>
        <w:rPr>
          <w:rFonts w:ascii="Times New Roman" w:eastAsia="Times New Roman" w:hAnsi="Times New Roman" w:cs="Times New Roman"/>
          <w:sz w:val="24"/>
          <w:szCs w:val="24"/>
        </w:rPr>
      </w:pPr>
    </w:p>
    <w:tbl>
      <w:tblPr>
        <w:tblStyle w:val="af6"/>
        <w:tblW w:w="15735" w:type="dxa"/>
        <w:jc w:val="center"/>
        <w:tblBorders>
          <w:top w:val="nil"/>
          <w:left w:val="nil"/>
          <w:bottom w:val="nil"/>
          <w:right w:val="nil"/>
          <w:insideH w:val="nil"/>
          <w:insideV w:val="nil"/>
        </w:tblBorders>
        <w:tblLayout w:type="fixed"/>
        <w:tblLook w:val="0600" w:firstRow="0" w:lastRow="0" w:firstColumn="0" w:lastColumn="0" w:noHBand="1" w:noVBand="1"/>
      </w:tblPr>
      <w:tblGrid>
        <w:gridCol w:w="1560"/>
        <w:gridCol w:w="1364"/>
        <w:gridCol w:w="1471"/>
        <w:gridCol w:w="850"/>
        <w:gridCol w:w="993"/>
        <w:gridCol w:w="850"/>
        <w:gridCol w:w="992"/>
        <w:gridCol w:w="993"/>
        <w:gridCol w:w="1134"/>
        <w:gridCol w:w="850"/>
        <w:gridCol w:w="1134"/>
        <w:gridCol w:w="1134"/>
        <w:gridCol w:w="2410"/>
      </w:tblGrid>
      <w:tr w:rsidR="00823DC2" w14:paraId="1317DF7D" w14:textId="77777777" w:rsidTr="00823DC2">
        <w:trPr>
          <w:trHeight w:val="476"/>
          <w:jc w:val="center"/>
        </w:trPr>
        <w:tc>
          <w:tcPr>
            <w:tcW w:w="156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5F361FE" w14:textId="77777777" w:rsidR="00823DC2" w:rsidRPr="00823DC2" w:rsidRDefault="00823DC2" w:rsidP="00823DC2">
            <w:pPr>
              <w:spacing w:after="0" w:line="240" w:lineRule="auto"/>
              <w:jc w:val="center"/>
              <w:rPr>
                <w:rFonts w:ascii="Times New Roman" w:eastAsia="Times New Roman" w:hAnsi="Times New Roman" w:cs="Times New Roman"/>
                <w:sz w:val="24"/>
                <w:szCs w:val="24"/>
              </w:rPr>
            </w:pPr>
            <w:r w:rsidRPr="00823DC2">
              <w:rPr>
                <w:rFonts w:ascii="Times New Roman" w:eastAsia="Times New Roman" w:hAnsi="Times New Roman" w:cs="Times New Roman"/>
                <w:sz w:val="24"/>
                <w:szCs w:val="24"/>
              </w:rPr>
              <w:t>Mokslo metai</w:t>
            </w:r>
          </w:p>
          <w:p w14:paraId="250329D0" w14:textId="77777777" w:rsidR="00823DC2" w:rsidRDefault="00823DC2" w:rsidP="00823DC2">
            <w:pPr>
              <w:spacing w:after="0" w:line="240" w:lineRule="auto"/>
              <w:jc w:val="center"/>
              <w:rPr>
                <w:rFonts w:ascii="Times New Roman" w:eastAsia="Times New Roman" w:hAnsi="Times New Roman" w:cs="Times New Roman"/>
                <w:sz w:val="24"/>
                <w:szCs w:val="24"/>
              </w:rPr>
            </w:pPr>
            <w:r w:rsidRPr="00823DC2">
              <w:rPr>
                <w:rFonts w:ascii="Times New Roman" w:eastAsia="Times New Roman" w:hAnsi="Times New Roman" w:cs="Times New Roman"/>
                <w:sz w:val="24"/>
                <w:szCs w:val="24"/>
              </w:rPr>
              <w:t>(m. m. pabaigoje)</w:t>
            </w:r>
          </w:p>
        </w:tc>
        <w:tc>
          <w:tcPr>
            <w:tcW w:w="1364"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567D08E"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 sk.</w:t>
            </w:r>
          </w:p>
        </w:tc>
        <w:tc>
          <w:tcPr>
            <w:tcW w:w="9267" w:type="dxa"/>
            <w:gridSpan w:val="9"/>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AB88FB4"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pasiekimų lygiai (amplitudė balais)</w:t>
            </w:r>
          </w:p>
        </w:tc>
        <w:tc>
          <w:tcPr>
            <w:tcW w:w="3544" w:type="dxa"/>
            <w:gridSpan w:val="2"/>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156DEE78"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Lankomumas</w:t>
            </w:r>
          </w:p>
          <w:p w14:paraId="356231A9"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(tenka 1 mokiniui)</w:t>
            </w:r>
          </w:p>
        </w:tc>
      </w:tr>
      <w:tr w:rsidR="00823DC2" w14:paraId="49307048" w14:textId="77777777" w:rsidTr="00823DC2">
        <w:trPr>
          <w:trHeight w:val="209"/>
          <w:jc w:val="center"/>
        </w:trPr>
        <w:tc>
          <w:tcPr>
            <w:tcW w:w="1560"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5E56FA4" w14:textId="77777777" w:rsidR="00823DC2" w:rsidRDefault="00823DC2" w:rsidP="00823DC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64"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DF8A705" w14:textId="77777777" w:rsidR="00823DC2" w:rsidRDefault="00823DC2" w:rsidP="00823DC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7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72C2662" w14:textId="77777777" w:rsidR="00823DC2" w:rsidRDefault="00823DC2" w:rsidP="00823DC2">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paž</w:t>
            </w:r>
            <w:proofErr w:type="spellEnd"/>
            <w:r>
              <w:rPr>
                <w:rFonts w:ascii="Times New Roman" w:eastAsia="Times New Roman" w:hAnsi="Times New Roman" w:cs="Times New Roman"/>
                <w:sz w:val="24"/>
                <w:szCs w:val="24"/>
              </w:rPr>
              <w:t>.</w:t>
            </w:r>
          </w:p>
          <w:p w14:paraId="23C966F4"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w:t>
            </w:r>
          </w:p>
        </w:tc>
        <w:tc>
          <w:tcPr>
            <w:tcW w:w="1843"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07F60F5"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p w14:paraId="31B740F7"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1842"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5E4412C8"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p w14:paraId="749159D5" w14:textId="77777777" w:rsidR="00823DC2" w:rsidRPr="00664CB9" w:rsidRDefault="00823DC2" w:rsidP="00823DC2">
            <w:pPr>
              <w:spacing w:after="0" w:line="240" w:lineRule="auto"/>
              <w:jc w:val="center"/>
              <w:rPr>
                <w:rFonts w:ascii="Times New Roman" w:eastAsia="Times New Roman" w:hAnsi="Times New Roman" w:cs="Times New Roman"/>
                <w:sz w:val="24"/>
                <w:szCs w:val="24"/>
              </w:rPr>
            </w:pPr>
            <w:r w:rsidRPr="00664CB9">
              <w:rPr>
                <w:rFonts w:ascii="Times New Roman" w:eastAsia="Times New Roman" w:hAnsi="Times New Roman" w:cs="Times New Roman"/>
                <w:sz w:val="24"/>
                <w:szCs w:val="24"/>
              </w:rPr>
              <w:t>(6-10)</w:t>
            </w:r>
          </w:p>
        </w:tc>
        <w:tc>
          <w:tcPr>
            <w:tcW w:w="2127"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7303A5E"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p w14:paraId="603BD088"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1984" w:type="dxa"/>
            <w:gridSpan w:val="2"/>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71BBEDEF"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p w14:paraId="51A3E5AE"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17AF27CB"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Praleistos</w:t>
            </w:r>
          </w:p>
          <w:p w14:paraId="35965995"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pamokos</w:t>
            </w:r>
          </w:p>
        </w:tc>
        <w:tc>
          <w:tcPr>
            <w:tcW w:w="24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3F783DD"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Nepateisintos</w:t>
            </w:r>
          </w:p>
          <w:p w14:paraId="298AB437" w14:textId="77777777" w:rsidR="00823DC2" w:rsidRDefault="00823DC2" w:rsidP="00823D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pamokos</w:t>
            </w:r>
          </w:p>
        </w:tc>
      </w:tr>
      <w:tr w:rsidR="00823DC2" w14:paraId="72D238B5" w14:textId="77777777" w:rsidTr="00823DC2">
        <w:trPr>
          <w:trHeight w:val="402"/>
          <w:jc w:val="center"/>
        </w:trPr>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2504CE0" w14:textId="77777777" w:rsidR="00823DC2" w:rsidRDefault="00823DC2" w:rsidP="00823DC2">
            <w:pPr>
              <w:spacing w:after="0" w:line="200" w:lineRule="auto"/>
              <w:jc w:val="both"/>
              <w:rPr>
                <w:rFonts w:ascii="Times New Roman" w:eastAsia="Times New Roman" w:hAnsi="Times New Roman" w:cs="Times New Roman"/>
              </w:rPr>
            </w:pPr>
            <w:r>
              <w:rPr>
                <w:rFonts w:ascii="Times New Roman" w:eastAsia="Times New Roman" w:hAnsi="Times New Roman" w:cs="Times New Roman"/>
              </w:rPr>
              <w:t>2021</w:t>
            </w:r>
            <w:r>
              <w:rPr>
                <w:rFonts w:ascii="Times New Roman" w:eastAsia="Times New Roman" w:hAnsi="Times New Roman" w:cs="Times New Roman"/>
                <w:sz w:val="24"/>
                <w:szCs w:val="24"/>
              </w:rPr>
              <w:t>–</w:t>
            </w:r>
            <w:r>
              <w:rPr>
                <w:rFonts w:ascii="Times New Roman" w:eastAsia="Times New Roman" w:hAnsi="Times New Roman" w:cs="Times New Roman"/>
              </w:rPr>
              <w:t>2022</w:t>
            </w:r>
          </w:p>
        </w:tc>
        <w:tc>
          <w:tcPr>
            <w:tcW w:w="136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DA21B98"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366</w:t>
            </w:r>
          </w:p>
        </w:tc>
        <w:tc>
          <w:tcPr>
            <w:tcW w:w="1471"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F09777B"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7,38</w:t>
            </w:r>
          </w:p>
        </w:tc>
        <w:tc>
          <w:tcPr>
            <w:tcW w:w="85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9395451"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99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27648ED4"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85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57C827F7"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118</w:t>
            </w:r>
          </w:p>
        </w:tc>
        <w:tc>
          <w:tcPr>
            <w:tcW w:w="992"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4B21D7A"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32,2%</w:t>
            </w:r>
          </w:p>
        </w:tc>
        <w:tc>
          <w:tcPr>
            <w:tcW w:w="993"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02196A1"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149</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39C7901"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85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4DADF05"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BAAC3D9"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1280737"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122</w:t>
            </w:r>
          </w:p>
        </w:tc>
        <w:tc>
          <w:tcPr>
            <w:tcW w:w="241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67A9A956" w14:textId="77777777" w:rsidR="00823DC2" w:rsidRDefault="00823DC2" w:rsidP="00823DC2">
            <w:pPr>
              <w:spacing w:after="0" w:line="200" w:lineRule="auto"/>
              <w:jc w:val="center"/>
              <w:rPr>
                <w:rFonts w:ascii="Times New Roman" w:eastAsia="Times New Roman" w:hAnsi="Times New Roman" w:cs="Times New Roman"/>
              </w:rPr>
            </w:pPr>
            <w:r>
              <w:rPr>
                <w:rFonts w:ascii="Times New Roman" w:eastAsia="Times New Roman" w:hAnsi="Times New Roman" w:cs="Times New Roman"/>
              </w:rPr>
              <w:t>19,4</w:t>
            </w:r>
          </w:p>
        </w:tc>
      </w:tr>
      <w:tr w:rsidR="00823DC2" w14:paraId="3DFED114" w14:textId="77777777" w:rsidTr="00823DC2">
        <w:trPr>
          <w:trHeight w:val="310"/>
          <w:jc w:val="center"/>
        </w:trPr>
        <w:tc>
          <w:tcPr>
            <w:tcW w:w="156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05D66A40" w14:textId="77777777" w:rsidR="00823DC2" w:rsidRDefault="00823DC2" w:rsidP="00823DC2">
            <w:pPr>
              <w:spacing w:after="0" w:line="2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136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DB6BB59"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147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363DEB3F"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076A649"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9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2D5DC30"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16D1AF2"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9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11AF7E5F"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9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148FCECB"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BFCF1C6"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1D42353"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225C24A9"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3F72463"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111,6</w:t>
            </w:r>
          </w:p>
        </w:tc>
        <w:tc>
          <w:tcPr>
            <w:tcW w:w="24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7B3BBE42"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823DC2" w14:paraId="0EA5C0DC" w14:textId="77777777" w:rsidTr="00823DC2">
        <w:trPr>
          <w:trHeight w:val="271"/>
          <w:jc w:val="center"/>
        </w:trPr>
        <w:tc>
          <w:tcPr>
            <w:tcW w:w="156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73A7C3B4" w14:textId="77777777" w:rsidR="00823DC2" w:rsidRDefault="00823DC2" w:rsidP="00823DC2">
            <w:pPr>
              <w:spacing w:after="0" w:line="2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36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60BCF9F"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c>
          <w:tcPr>
            <w:tcW w:w="147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0E28CABA"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DF5EB61"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9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E53CFB6"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20547367"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99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62DBFAAD"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993"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2C2CAAE5"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8A4EA2F"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8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79B8E27D"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44D5D84F"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1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5AD83520"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c>
          <w:tcPr>
            <w:tcW w:w="24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vAlign w:val="center"/>
          </w:tcPr>
          <w:p w14:paraId="337AF214" w14:textId="77777777" w:rsidR="00823DC2" w:rsidRDefault="00823DC2" w:rsidP="00823DC2">
            <w:pPr>
              <w:spacing w:after="0" w:line="2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bl>
    <w:p w14:paraId="674E08A1" w14:textId="77777777" w:rsidR="001742B7" w:rsidRDefault="001742B7" w:rsidP="00B02948">
      <w:pPr>
        <w:spacing w:after="0" w:line="240" w:lineRule="auto"/>
        <w:ind w:left="200" w:firstLine="860"/>
        <w:jc w:val="both"/>
        <w:rPr>
          <w:rFonts w:ascii="Times New Roman" w:eastAsia="Times New Roman" w:hAnsi="Times New Roman" w:cs="Times New Roman"/>
          <w:sz w:val="24"/>
          <w:szCs w:val="24"/>
        </w:rPr>
      </w:pPr>
    </w:p>
    <w:p w14:paraId="1702CC84" w14:textId="6D9424A0" w:rsidR="00B02948" w:rsidRDefault="00B02948" w:rsidP="00B02948">
      <w:pPr>
        <w:spacing w:after="0" w:line="240" w:lineRule="auto"/>
        <w:ind w:left="200"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4-os klasės mokinių NMPP matematikos rezultato procentais vidurkis 2024 metais yra 6,7 proc. aukštesnis nei šalies ir 7,7 proc. aukštesnis nei savivaldybės, skaitymo – 0,1 proc. aukštesnis nei šalies ir 2,9 proc. aukštesnis nei savivaldybės rezultato vidurkis:   </w:t>
      </w:r>
    </w:p>
    <w:p w14:paraId="1354DC80" w14:textId="77777777" w:rsidR="001742B7" w:rsidRDefault="001742B7" w:rsidP="00B02948">
      <w:pPr>
        <w:spacing w:after="0" w:line="240" w:lineRule="auto"/>
        <w:ind w:left="200" w:firstLine="860"/>
        <w:jc w:val="both"/>
        <w:rPr>
          <w:rFonts w:ascii="Times New Roman" w:eastAsia="Times New Roman" w:hAnsi="Times New Roman" w:cs="Times New Roman"/>
          <w:sz w:val="24"/>
          <w:szCs w:val="24"/>
        </w:rPr>
      </w:pPr>
    </w:p>
    <w:tbl>
      <w:tblPr>
        <w:tblStyle w:val="af7"/>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4166"/>
        <w:gridCol w:w="3782"/>
        <w:gridCol w:w="4522"/>
      </w:tblGrid>
      <w:tr w:rsidR="00B02948" w14:paraId="6578A82F" w14:textId="77777777" w:rsidTr="00A3789C">
        <w:trPr>
          <w:jc w:val="center"/>
        </w:trPr>
        <w:tc>
          <w:tcPr>
            <w:tcW w:w="3260" w:type="dxa"/>
            <w:vMerge w:val="restart"/>
            <w:vAlign w:val="center"/>
          </w:tcPr>
          <w:p w14:paraId="616CA7E9"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Dalykas</w:t>
            </w:r>
          </w:p>
        </w:tc>
        <w:tc>
          <w:tcPr>
            <w:tcW w:w="12470" w:type="dxa"/>
            <w:gridSpan w:val="3"/>
            <w:vAlign w:val="center"/>
          </w:tcPr>
          <w:p w14:paraId="20728C2F"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Rezultato procentais vidurkis</w:t>
            </w:r>
          </w:p>
        </w:tc>
      </w:tr>
      <w:tr w:rsidR="00B02948" w14:paraId="310C3D84" w14:textId="77777777" w:rsidTr="00A3789C">
        <w:trPr>
          <w:jc w:val="center"/>
        </w:trPr>
        <w:tc>
          <w:tcPr>
            <w:tcW w:w="3260" w:type="dxa"/>
            <w:vMerge/>
            <w:vAlign w:val="center"/>
          </w:tcPr>
          <w:p w14:paraId="60D90D5B" w14:textId="77777777" w:rsidR="00B02948" w:rsidRDefault="00B02948" w:rsidP="00A506F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166" w:type="dxa"/>
            <w:vAlign w:val="center"/>
          </w:tcPr>
          <w:p w14:paraId="01E246B0"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w:t>
            </w:r>
          </w:p>
        </w:tc>
        <w:tc>
          <w:tcPr>
            <w:tcW w:w="3782" w:type="dxa"/>
            <w:vAlign w:val="center"/>
          </w:tcPr>
          <w:p w14:paraId="60BE6D42"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w:t>
            </w:r>
          </w:p>
        </w:tc>
        <w:tc>
          <w:tcPr>
            <w:tcW w:w="4522" w:type="dxa"/>
            <w:vAlign w:val="center"/>
          </w:tcPr>
          <w:p w14:paraId="047253FA"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Šalies</w:t>
            </w:r>
          </w:p>
        </w:tc>
      </w:tr>
      <w:tr w:rsidR="00B02948" w14:paraId="35AA0911" w14:textId="77777777" w:rsidTr="00A3789C">
        <w:trPr>
          <w:jc w:val="center"/>
        </w:trPr>
        <w:tc>
          <w:tcPr>
            <w:tcW w:w="3260" w:type="dxa"/>
          </w:tcPr>
          <w:p w14:paraId="3DA0C46C"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Matematika</w:t>
            </w:r>
          </w:p>
        </w:tc>
        <w:tc>
          <w:tcPr>
            <w:tcW w:w="4166" w:type="dxa"/>
          </w:tcPr>
          <w:p w14:paraId="5B9C4A69"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3782" w:type="dxa"/>
          </w:tcPr>
          <w:p w14:paraId="15DF7C8F"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4522" w:type="dxa"/>
          </w:tcPr>
          <w:p w14:paraId="39BA2855"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r>
      <w:tr w:rsidR="00B02948" w14:paraId="5807FD63" w14:textId="77777777" w:rsidTr="00A3789C">
        <w:trPr>
          <w:jc w:val="center"/>
        </w:trPr>
        <w:tc>
          <w:tcPr>
            <w:tcW w:w="3260" w:type="dxa"/>
          </w:tcPr>
          <w:p w14:paraId="572A8FE4"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Skaitymas</w:t>
            </w:r>
          </w:p>
        </w:tc>
        <w:tc>
          <w:tcPr>
            <w:tcW w:w="4166" w:type="dxa"/>
          </w:tcPr>
          <w:p w14:paraId="16DEF8F2"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56,8</w:t>
            </w:r>
          </w:p>
        </w:tc>
        <w:tc>
          <w:tcPr>
            <w:tcW w:w="3782" w:type="dxa"/>
          </w:tcPr>
          <w:p w14:paraId="03010A99"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53,9</w:t>
            </w:r>
          </w:p>
        </w:tc>
        <w:tc>
          <w:tcPr>
            <w:tcW w:w="4522" w:type="dxa"/>
          </w:tcPr>
          <w:p w14:paraId="5A004947"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r>
    </w:tbl>
    <w:p w14:paraId="4590B294"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p>
    <w:p w14:paraId="5B1FBC05"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m. 8-os klasės mokinių NMPP gamtos mokslų rezultato procentais vidurkis yra 1 proc. aukštesnis nei šalies, 0,2 proc. žemesnis nei savivaldybės. Matematikos rezultato procentais vidurkis 6,6 proc. žemesnis už savivaldybės ir 3,1 proc. už šalies. Socialinių mokslų rezultato procentais vidurkis 4,5 proc. žemesnis už savivaldybės ir 0,7 proc. už šalies. O skaitymo rezultato procentais vidurkis 0,9 proc. aukštesnis už savivaldybės ir 3,2 proc. aukštesnis už šalies.</w:t>
      </w:r>
    </w:p>
    <w:p w14:paraId="6B7CE700"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p>
    <w:tbl>
      <w:tblPr>
        <w:tblStyle w:val="af8"/>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3640"/>
        <w:gridCol w:w="3640"/>
        <w:gridCol w:w="4805"/>
      </w:tblGrid>
      <w:tr w:rsidR="00B02948" w14:paraId="67DE9B87" w14:textId="77777777" w:rsidTr="00A3789C">
        <w:tc>
          <w:tcPr>
            <w:tcW w:w="3645" w:type="dxa"/>
            <w:vMerge w:val="restart"/>
            <w:vAlign w:val="center"/>
          </w:tcPr>
          <w:p w14:paraId="31B6ED60" w14:textId="77777777" w:rsidR="00B02948" w:rsidRDefault="00B02948" w:rsidP="00B473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Dalykas</w:t>
            </w:r>
          </w:p>
        </w:tc>
        <w:tc>
          <w:tcPr>
            <w:tcW w:w="12085" w:type="dxa"/>
            <w:gridSpan w:val="3"/>
            <w:vAlign w:val="center"/>
          </w:tcPr>
          <w:p w14:paraId="51BD57D0"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Rezultato procentais vidurkis</w:t>
            </w:r>
          </w:p>
        </w:tc>
      </w:tr>
      <w:tr w:rsidR="00B02948" w14:paraId="4F4FFB63" w14:textId="77777777" w:rsidTr="00A3789C">
        <w:tc>
          <w:tcPr>
            <w:tcW w:w="3645" w:type="dxa"/>
            <w:vMerge/>
            <w:vAlign w:val="center"/>
          </w:tcPr>
          <w:p w14:paraId="6201897F" w14:textId="77777777" w:rsidR="00B02948" w:rsidRDefault="00B02948" w:rsidP="00A506F8">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40" w:type="dxa"/>
            <w:vAlign w:val="center"/>
          </w:tcPr>
          <w:p w14:paraId="7004A5D9"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w:t>
            </w:r>
          </w:p>
        </w:tc>
        <w:tc>
          <w:tcPr>
            <w:tcW w:w="3640" w:type="dxa"/>
            <w:vAlign w:val="center"/>
          </w:tcPr>
          <w:p w14:paraId="7D5B786E"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w:t>
            </w:r>
          </w:p>
        </w:tc>
        <w:tc>
          <w:tcPr>
            <w:tcW w:w="4805" w:type="dxa"/>
            <w:vAlign w:val="center"/>
          </w:tcPr>
          <w:p w14:paraId="392804E1"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Šalies</w:t>
            </w:r>
          </w:p>
        </w:tc>
      </w:tr>
      <w:tr w:rsidR="00B02948" w14:paraId="76CE43BE" w14:textId="77777777" w:rsidTr="00A3789C">
        <w:tc>
          <w:tcPr>
            <w:tcW w:w="3645" w:type="dxa"/>
          </w:tcPr>
          <w:p w14:paraId="4A6BE207"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3640" w:type="dxa"/>
          </w:tcPr>
          <w:p w14:paraId="27CAF0F3"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3640" w:type="dxa"/>
          </w:tcPr>
          <w:p w14:paraId="2F8A5BEA"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805" w:type="dxa"/>
          </w:tcPr>
          <w:p w14:paraId="69F4FE57"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r w:rsidR="00B02948" w14:paraId="25A617E9" w14:textId="77777777" w:rsidTr="00A3789C">
        <w:tc>
          <w:tcPr>
            <w:tcW w:w="3645" w:type="dxa"/>
          </w:tcPr>
          <w:p w14:paraId="6209BEB1"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Matematika </w:t>
            </w:r>
          </w:p>
        </w:tc>
        <w:tc>
          <w:tcPr>
            <w:tcW w:w="3640" w:type="dxa"/>
          </w:tcPr>
          <w:p w14:paraId="2AE57115"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640" w:type="dxa"/>
          </w:tcPr>
          <w:p w14:paraId="3F2FF1DE"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44,6</w:t>
            </w:r>
          </w:p>
        </w:tc>
        <w:tc>
          <w:tcPr>
            <w:tcW w:w="4805" w:type="dxa"/>
          </w:tcPr>
          <w:p w14:paraId="2D5EB72E"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B02948" w14:paraId="39FD6F8C" w14:textId="77777777" w:rsidTr="00A3789C">
        <w:tc>
          <w:tcPr>
            <w:tcW w:w="3645" w:type="dxa"/>
          </w:tcPr>
          <w:p w14:paraId="6FF001F6"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Skaitymas</w:t>
            </w:r>
          </w:p>
        </w:tc>
        <w:tc>
          <w:tcPr>
            <w:tcW w:w="3640" w:type="dxa"/>
          </w:tcPr>
          <w:p w14:paraId="65881CAC"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w:t>
            </w:r>
          </w:p>
        </w:tc>
        <w:tc>
          <w:tcPr>
            <w:tcW w:w="3640" w:type="dxa"/>
          </w:tcPr>
          <w:p w14:paraId="31C0D850"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c>
          <w:tcPr>
            <w:tcW w:w="4805" w:type="dxa"/>
          </w:tcPr>
          <w:p w14:paraId="4E374922"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B02948" w14:paraId="4C2060A7" w14:textId="77777777" w:rsidTr="00A3789C">
        <w:tc>
          <w:tcPr>
            <w:tcW w:w="3645" w:type="dxa"/>
          </w:tcPr>
          <w:p w14:paraId="4AAD31AA" w14:textId="77777777" w:rsidR="00B02948" w:rsidRDefault="00B02948" w:rsidP="00A506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Socialiniai mokslai</w:t>
            </w:r>
          </w:p>
        </w:tc>
        <w:tc>
          <w:tcPr>
            <w:tcW w:w="3640" w:type="dxa"/>
          </w:tcPr>
          <w:p w14:paraId="71571E7F"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w:t>
            </w:r>
          </w:p>
        </w:tc>
        <w:tc>
          <w:tcPr>
            <w:tcW w:w="3640" w:type="dxa"/>
          </w:tcPr>
          <w:p w14:paraId="3639E2E0"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53,6</w:t>
            </w:r>
          </w:p>
        </w:tc>
        <w:tc>
          <w:tcPr>
            <w:tcW w:w="4805" w:type="dxa"/>
          </w:tcPr>
          <w:p w14:paraId="65C18536" w14:textId="77777777" w:rsidR="00B02948" w:rsidRDefault="00B0294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r>
    </w:tbl>
    <w:p w14:paraId="1128C010"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p>
    <w:p w14:paraId="635CCDAC"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 dirba 49 mokytojai,</w:t>
      </w:r>
      <w:r>
        <w:t xml:space="preserve"> </w:t>
      </w:r>
      <w:r>
        <w:rPr>
          <w:rFonts w:ascii="Times New Roman" w:eastAsia="Times New Roman" w:hAnsi="Times New Roman" w:cs="Times New Roman"/>
          <w:sz w:val="24"/>
          <w:szCs w:val="24"/>
        </w:rPr>
        <w:t>turintys reikiamą pedagoginę ir profesinę kvalifikaciją: 1 mokytojas ekspertas, 15 mokytojų metodininkų, 20 vyresniųjų mokytojų, 13 mokytojų, pagalbos mokiniui specialistai: 2 specialieji pedagogai, 1 logopedas, 1 socialinis pedagogas, 1 psichologas, sveikatos priežiūros, karjeros specialistai. Mokyklai skirti 9 mokinio padėjėjo etatai, specialiojo ugdymo skyriui – 4,75 mokinio padėjėjo ir 2 mokinių palydovų etatai. Specialiojo ugdymo skyriuje dirba judesio korekcijos specialistė.</w:t>
      </w:r>
    </w:p>
    <w:p w14:paraId="7A4B3199" w14:textId="77777777" w:rsidR="00B02948" w:rsidRPr="00DC671D" w:rsidRDefault="00B02948" w:rsidP="00B02948">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Mokykloje mokosi 469 mokiniai, 29 iš jų – specialiojo ugdymo skyriuje. </w:t>
      </w:r>
      <w:r>
        <w:rPr>
          <w:rFonts w:ascii="Times New Roman" w:eastAsia="Times New Roman" w:hAnsi="Times New Roman" w:cs="Times New Roman"/>
          <w:sz w:val="24"/>
          <w:szCs w:val="24"/>
        </w:rPr>
        <w:t>Mokykloje y</w:t>
      </w:r>
      <w:r w:rsidRPr="00DC671D">
        <w:rPr>
          <w:rFonts w:ascii="Times New Roman" w:eastAsia="Times New Roman" w:hAnsi="Times New Roman" w:cs="Times New Roman"/>
          <w:sz w:val="24"/>
          <w:szCs w:val="24"/>
        </w:rPr>
        <w:t>ra 22 klasių komplektai, specialiojo ugdymo skyriuje - 5 klasių komplektai (4 specialiosios lavinamosios klasės, 1 socialinių įgūdžių klasė).</w:t>
      </w:r>
      <w:r w:rsidRPr="00DC671D">
        <w:rPr>
          <w:rFonts w:ascii="Times New Roman" w:eastAsia="Times New Roman" w:hAnsi="Times New Roman" w:cs="Times New Roman"/>
          <w:i/>
          <w:sz w:val="24"/>
          <w:szCs w:val="24"/>
        </w:rPr>
        <w:t xml:space="preserve"> </w:t>
      </w:r>
      <w:r w:rsidRPr="00DC671D">
        <w:rPr>
          <w:rFonts w:ascii="Times New Roman" w:eastAsia="Times New Roman" w:hAnsi="Times New Roman" w:cs="Times New Roman"/>
          <w:sz w:val="24"/>
          <w:szCs w:val="24"/>
        </w:rPr>
        <w:t>Dauguma Mokyklos mokinių gyvena palankioje socialinėje aplinkoje. Per pastaruosius trejus metus nemokamą maitinimą Mokykloje kasmet gaudavo nuo 15 proc. iki 20 proc. mokinių, nemokamai pav</w:t>
      </w:r>
      <w:r>
        <w:rPr>
          <w:rFonts w:ascii="Times New Roman" w:eastAsia="Times New Roman" w:hAnsi="Times New Roman" w:cs="Times New Roman"/>
          <w:sz w:val="24"/>
          <w:szCs w:val="24"/>
        </w:rPr>
        <w:t>ė</w:t>
      </w:r>
      <w:r w:rsidRPr="00DC671D">
        <w:rPr>
          <w:rFonts w:ascii="Times New Roman" w:eastAsia="Times New Roman" w:hAnsi="Times New Roman" w:cs="Times New Roman"/>
          <w:sz w:val="24"/>
          <w:szCs w:val="24"/>
        </w:rPr>
        <w:t xml:space="preserve">žėjama apie 8-10 mokinių (be specialiojo ugdymo skyriaus mokinių). Socialinę valstybės paramą gauna apie 15 proc. visų Mokykloje besimokančių vaikų šeimų. </w:t>
      </w:r>
    </w:p>
    <w:p w14:paraId="31BAACEC"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Mokykla finansiškai savarankiška, finansuojama iš valstybės ir savivaldybės biudžeto lėšų. Mokinių maitinimą nuo 2024 m. rugsėjo 1 d. vykdo viešąjį konkursą laimėjusi įmonė UAB ,,Lanėja“.</w:t>
      </w:r>
    </w:p>
    <w:p w14:paraId="6188BAC4" w14:textId="43B2D0C9" w:rsidR="00B02948" w:rsidRPr="00DC671D" w:rsidRDefault="00B02948" w:rsidP="00B02948">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Pažangių technologijų atsiradimas ir plėtra pagerino Mokyklos veiklos kokybę, skatino mokytojus mokytis, naudoti naujus darbo metodus, vykdyti ugdymą virtualiose ir netradicinėse aplinkose. Interaktyvių mokymo priemonių diegimas ir ugdymo proceso modernizavimas sukūrė kokybiškai naujas mokymo(</w:t>
      </w:r>
      <w:proofErr w:type="spellStart"/>
      <w:r w:rsidRPr="00DC671D">
        <w:rPr>
          <w:rFonts w:ascii="Times New Roman" w:eastAsia="Times New Roman" w:hAnsi="Times New Roman" w:cs="Times New Roman"/>
          <w:sz w:val="24"/>
          <w:szCs w:val="24"/>
        </w:rPr>
        <w:t>si</w:t>
      </w:r>
      <w:proofErr w:type="spellEnd"/>
      <w:r w:rsidRPr="00DC671D">
        <w:rPr>
          <w:rFonts w:ascii="Times New Roman" w:eastAsia="Times New Roman" w:hAnsi="Times New Roman" w:cs="Times New Roman"/>
          <w:sz w:val="24"/>
          <w:szCs w:val="24"/>
        </w:rPr>
        <w:t>) sąlygas. Mokykloje yra 43 stacionarūs ir 61 nešiojamas kompiuteris (klasėse, kabinetuose, bibliotekoje), 54 planšetiniai kompiuteriai, įrengti 32 stacionarūs vaizdo projektoriai, 7 išmaniosios lentos, 9 išmanieji ekranai, 2 interaktyvūs stalai, 31 spausdintuvas, 7 3D spausdintuvai, 4 kopijavimo aparatai. Specialiojo ugdymo skyriuje yra 15 kompiuterių, 14 planšečių, 5 interaktyvios lentos, 7 spausdintuvai</w:t>
      </w:r>
      <w:r>
        <w:rPr>
          <w:rFonts w:ascii="Times New Roman" w:eastAsia="Times New Roman" w:hAnsi="Times New Roman" w:cs="Times New Roman"/>
          <w:sz w:val="24"/>
          <w:szCs w:val="24"/>
        </w:rPr>
        <w:t xml:space="preserve">. Kasmet kuriamos edukacinės erdvės: remontuojami kabinetai, 2024 m. įrengtos mokinių poilsio zonos, „Tylioji“ skaitykla, atnaujintas </w:t>
      </w:r>
      <w:r w:rsidRPr="00DC671D">
        <w:rPr>
          <w:rFonts w:ascii="Times New Roman" w:eastAsia="Times New Roman" w:hAnsi="Times New Roman" w:cs="Times New Roman"/>
          <w:sz w:val="24"/>
          <w:szCs w:val="24"/>
        </w:rPr>
        <w:t xml:space="preserve">Mokyklos muziejus, suremontuota sporto salė, atnaujintas valgyklos interjeras. </w:t>
      </w:r>
      <w:r w:rsidRPr="00520498">
        <w:rPr>
          <w:rFonts w:ascii="Times New Roman" w:eastAsia="Times New Roman" w:hAnsi="Times New Roman" w:cs="Times New Roman"/>
          <w:sz w:val="24"/>
          <w:szCs w:val="24"/>
        </w:rPr>
        <w:t xml:space="preserve">Mokyklai dalyvaujant TŪM programoje, per 2022-2024 metus </w:t>
      </w:r>
      <w:r w:rsidRPr="00DC671D">
        <w:rPr>
          <w:rFonts w:ascii="Times New Roman" w:eastAsia="Times New Roman" w:hAnsi="Times New Roman" w:cs="Times New Roman"/>
          <w:sz w:val="24"/>
          <w:szCs w:val="24"/>
        </w:rPr>
        <w:t xml:space="preserve">įrengtas dailės kabinetas, Mokinių tarybos klasė, įsigyta edukacinių priemonių 1–4 kl. STEAM laboratorijai, fizikos, biologijos, IT, technologijų kabinetams, relaksacijos kambariams. Mokyklos vidiniame kieme įrengta moderni krepšinio aikštelė, amfiteatras, kuriama lauko klasė – kupolas. </w:t>
      </w:r>
      <w:r w:rsidRPr="00DC671D">
        <w:rPr>
          <w:rFonts w:ascii="Times New Roman" w:eastAsia="Times New Roman" w:hAnsi="Times New Roman" w:cs="Times New Roman"/>
          <w:sz w:val="24"/>
          <w:szCs w:val="24"/>
        </w:rPr>
        <w:lastRenderedPageBreak/>
        <w:t xml:space="preserve">Įgyvendinta 80 proc. projekto veiklų: 3 ilgalaikės kultūrinės programos, 3 ilgalaikiai mokymai pedagogams, </w:t>
      </w:r>
      <w:r w:rsidRPr="00DC671D">
        <w:rPr>
          <w:rFonts w:ascii="Times New Roman" w:eastAsia="Times New Roman" w:hAnsi="Times New Roman" w:cs="Times New Roman"/>
          <w:sz w:val="24"/>
          <w:szCs w:val="24"/>
          <w:highlight w:val="white"/>
        </w:rPr>
        <w:t xml:space="preserve">6 mokytojų ir specialistų stažuotės, 31 mokinių  išvyka </w:t>
      </w:r>
      <w:r w:rsidRPr="00DC671D">
        <w:rPr>
          <w:rFonts w:ascii="Times New Roman" w:eastAsia="Times New Roman" w:hAnsi="Times New Roman" w:cs="Times New Roman"/>
          <w:sz w:val="24"/>
          <w:szCs w:val="24"/>
        </w:rPr>
        <w:t xml:space="preserve"> į  mokslo centrus, laboratorijas, edukacijas muziejuose. Veiklose dalyvavo 95 proc. Mokyklos mokytojų, pagalbos mokiniui specialistų, 95 proc. 1–10 kl. mokinių.</w:t>
      </w:r>
    </w:p>
    <w:p w14:paraId="5571D3A8" w14:textId="77777777" w:rsidR="00B02948" w:rsidRPr="00DC671D" w:rsidRDefault="00B02948" w:rsidP="00B02948">
      <w:pPr>
        <w:spacing w:after="0" w:line="240" w:lineRule="auto"/>
        <w:ind w:firstLine="1134"/>
        <w:jc w:val="both"/>
        <w:rPr>
          <w:rFonts w:ascii="Times New Roman" w:eastAsia="Times New Roman" w:hAnsi="Times New Roman" w:cs="Times New Roman"/>
          <w:sz w:val="24"/>
          <w:szCs w:val="24"/>
        </w:rPr>
      </w:pPr>
      <w:r w:rsidRPr="00DC671D">
        <w:rPr>
          <w:rFonts w:ascii="Times New Roman" w:eastAsia="Times New Roman" w:hAnsi="Times New Roman" w:cs="Times New Roman"/>
          <w:sz w:val="24"/>
          <w:szCs w:val="24"/>
        </w:rPr>
        <w:t xml:space="preserve">Mokyklos ugdymo filosofija grindžiama visų bendruomenės narių bendradarbiavimu, pagarba ir atsakomybės pasidalinimu įgyvendinant individualius ir bendrus tikslus. Didelis dėmesys skiriamas mokytojų bei pagalbos mokiniui specialistų asmeninių kompetencijų tobulinimui, jų raiškai </w:t>
      </w:r>
      <w:r>
        <w:rPr>
          <w:rFonts w:ascii="Times New Roman" w:eastAsia="Times New Roman" w:hAnsi="Times New Roman" w:cs="Times New Roman"/>
          <w:sz w:val="24"/>
          <w:szCs w:val="24"/>
        </w:rPr>
        <w:t>M</w:t>
      </w:r>
      <w:r w:rsidRPr="00DC671D">
        <w:rPr>
          <w:rFonts w:ascii="Times New Roman" w:eastAsia="Times New Roman" w:hAnsi="Times New Roman" w:cs="Times New Roman"/>
          <w:sz w:val="24"/>
          <w:szCs w:val="24"/>
        </w:rPr>
        <w:t>okyklos gyvenime.</w:t>
      </w:r>
    </w:p>
    <w:p w14:paraId="0AD1C7CD" w14:textId="77777777" w:rsidR="00B02948" w:rsidRDefault="00B02948" w:rsidP="00B02948">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Mokykla, įgyvendindama strateginį ir veiklos planus, bendradarbiauja su Jonavos Grigorijaus Kanovičiaus viešąja biblioteka, Jonavos Socialinių paslaugų centru, Jonavos Politechnikos mokykla, Jonavos Krašto muziejumi bei kitais Lietuvos ir užsienio partneriais.</w:t>
      </w:r>
    </w:p>
    <w:p w14:paraId="2CEAA8F0" w14:textId="6E9E5963" w:rsidR="00B02948" w:rsidRDefault="00B02948" w:rsidP="00B02948">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,,Neries” pagrindinės mokyklos strategija rengiama siekiant tinkamai organizuoti </w:t>
      </w:r>
      <w:r w:rsidRPr="00DC671D">
        <w:rPr>
          <w:rFonts w:ascii="Times New Roman" w:eastAsia="Times New Roman" w:hAnsi="Times New Roman" w:cs="Times New Roman"/>
          <w:sz w:val="24"/>
          <w:szCs w:val="24"/>
        </w:rPr>
        <w:t>Mokyklos veiklą, tikslingai pasirinkti prioritetus bei veiklos kryptis, numatyti ir planuoti pokyčius, telkti Mokyklos bendruomenę, sudaryti geras sąlygas mokinių ugdymui(</w:t>
      </w:r>
      <w:proofErr w:type="spellStart"/>
      <w:r w:rsidRPr="00DC671D">
        <w:rPr>
          <w:rFonts w:ascii="Times New Roman" w:eastAsia="Times New Roman" w:hAnsi="Times New Roman" w:cs="Times New Roman"/>
          <w:sz w:val="24"/>
          <w:szCs w:val="24"/>
        </w:rPr>
        <w:t>si</w:t>
      </w:r>
      <w:proofErr w:type="spellEnd"/>
      <w:r w:rsidRPr="00DC671D">
        <w:rPr>
          <w:rFonts w:ascii="Times New Roman" w:eastAsia="Times New Roman" w:hAnsi="Times New Roman" w:cs="Times New Roman"/>
          <w:sz w:val="24"/>
          <w:szCs w:val="24"/>
        </w:rPr>
        <w:t xml:space="preserve">) ir pasiekimų bei įtraukties gerinimui, socialinių ir emocinių įgūdžių plėtojimui rengiant </w:t>
      </w:r>
      <w:r>
        <w:rPr>
          <w:rFonts w:ascii="Times New Roman" w:eastAsia="Times New Roman" w:hAnsi="Times New Roman" w:cs="Times New Roman"/>
          <w:sz w:val="24"/>
          <w:szCs w:val="24"/>
        </w:rPr>
        <w:t>mokinius</w:t>
      </w:r>
      <w:r w:rsidRPr="00DC671D">
        <w:rPr>
          <w:rFonts w:ascii="Times New Roman" w:eastAsia="Times New Roman" w:hAnsi="Times New Roman" w:cs="Times New Roman"/>
          <w:sz w:val="24"/>
          <w:szCs w:val="24"/>
        </w:rPr>
        <w:t xml:space="preserve"> sėkmingai veiklai šiuolaikinėje visuomenėje. </w:t>
      </w:r>
    </w:p>
    <w:p w14:paraId="4BD82FE3" w14:textId="77777777" w:rsidR="00A3789C" w:rsidRPr="00DC671D" w:rsidRDefault="00A3789C" w:rsidP="00B02948">
      <w:pPr>
        <w:spacing w:after="0" w:line="240" w:lineRule="auto"/>
        <w:ind w:firstLine="1134"/>
        <w:jc w:val="both"/>
        <w:rPr>
          <w:rFonts w:ascii="Times New Roman" w:eastAsia="Times New Roman" w:hAnsi="Times New Roman" w:cs="Times New Roman"/>
          <w:sz w:val="24"/>
          <w:szCs w:val="24"/>
        </w:rPr>
      </w:pPr>
    </w:p>
    <w:p w14:paraId="4C895AE8" w14:textId="77777777" w:rsidR="001742B7" w:rsidRDefault="001742B7" w:rsidP="00C35059">
      <w:pPr>
        <w:spacing w:after="0" w:line="240" w:lineRule="auto"/>
        <w:ind w:left="360"/>
        <w:jc w:val="center"/>
        <w:rPr>
          <w:rFonts w:ascii="Times New Roman" w:eastAsia="Times New Roman" w:hAnsi="Times New Roman" w:cs="Times New Roman"/>
          <w:b/>
          <w:sz w:val="24"/>
          <w:szCs w:val="24"/>
        </w:rPr>
      </w:pPr>
    </w:p>
    <w:p w14:paraId="110E5394" w14:textId="76C815D7" w:rsidR="00B02948" w:rsidRDefault="00B02948" w:rsidP="00C35059">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Mokyklos veiklos kokybės įsivertinimo duomenys</w:t>
      </w:r>
    </w:p>
    <w:p w14:paraId="74FADB8D" w14:textId="77777777" w:rsidR="001742B7" w:rsidRDefault="001742B7" w:rsidP="00C35059">
      <w:pPr>
        <w:spacing w:after="0" w:line="240" w:lineRule="auto"/>
        <w:ind w:left="360"/>
        <w:jc w:val="center"/>
        <w:rPr>
          <w:rFonts w:ascii="Times New Roman" w:eastAsia="Times New Roman" w:hAnsi="Times New Roman" w:cs="Times New Roman"/>
          <w:b/>
          <w:sz w:val="24"/>
          <w:szCs w:val="24"/>
        </w:rPr>
      </w:pPr>
    </w:p>
    <w:p w14:paraId="377AF4AA" w14:textId="77777777" w:rsidR="00B02948" w:rsidRPr="00907B1B" w:rsidRDefault="00B02948" w:rsidP="00B02948">
      <w:pPr>
        <w:spacing w:before="120" w:after="0" w:line="240" w:lineRule="auto"/>
        <w:ind w:firstLine="1134"/>
        <w:jc w:val="both"/>
        <w:rPr>
          <w:rFonts w:ascii="Times New Roman" w:eastAsia="Times New Roman" w:hAnsi="Times New Roman" w:cs="Times New Roman"/>
          <w:sz w:val="24"/>
          <w:szCs w:val="24"/>
        </w:rPr>
      </w:pPr>
      <w:r w:rsidRPr="00B02948">
        <w:rPr>
          <w:rFonts w:ascii="Times New Roman" w:eastAsia="Times New Roman" w:hAnsi="Times New Roman" w:cs="Times New Roman"/>
          <w:sz w:val="24"/>
          <w:szCs w:val="24"/>
        </w:rPr>
        <w:t>2024 m. „plačiojo” mokyklos veiklos kokybės įsivertinimo duomenimis, kaip tobulintinos mokyklos veiklos sritys išskirti šie aspektai: 1</w:t>
      </w:r>
      <w:r w:rsidRPr="00907B1B">
        <w:rPr>
          <w:rFonts w:ascii="Times New Roman" w:eastAsia="Times New Roman" w:hAnsi="Times New Roman" w:cs="Times New Roman"/>
          <w:sz w:val="24"/>
          <w:szCs w:val="24"/>
        </w:rPr>
        <w:t xml:space="preserve">.2.1. Mokinio pasiekimai ir pažanga, 2.3.1. Mokymasis, 3.1.2. Pastatas ir jo aplinka, 4.1.1. Perspektyva ir bendruomenės susitarimai. Atsižvelgus į Mokyklos resursus ir žmogiškuosius išteklius, įgyvendindama strateginio plano prioritetus, Mokykla </w:t>
      </w:r>
      <w:r>
        <w:rPr>
          <w:rFonts w:ascii="Times New Roman" w:eastAsia="Times New Roman" w:hAnsi="Times New Roman" w:cs="Times New Roman"/>
          <w:sz w:val="24"/>
          <w:szCs w:val="24"/>
        </w:rPr>
        <w:t>sieks</w:t>
      </w:r>
      <w:r w:rsidRPr="00907B1B">
        <w:rPr>
          <w:rFonts w:ascii="Times New Roman" w:eastAsia="Times New Roman" w:hAnsi="Times New Roman" w:cs="Times New Roman"/>
          <w:sz w:val="24"/>
          <w:szCs w:val="24"/>
        </w:rPr>
        <w:t xml:space="preserve"> išlikti pagrindine bendrojo ugdymo mokykla</w:t>
      </w:r>
      <w:r>
        <w:rPr>
          <w:rFonts w:ascii="Times New Roman" w:eastAsia="Times New Roman" w:hAnsi="Times New Roman" w:cs="Times New Roman"/>
          <w:sz w:val="24"/>
          <w:szCs w:val="24"/>
        </w:rPr>
        <w:t xml:space="preserve"> su</w:t>
      </w:r>
      <w:r w:rsidRPr="00907B1B">
        <w:rPr>
          <w:rFonts w:ascii="Times New Roman" w:eastAsia="Times New Roman" w:hAnsi="Times New Roman" w:cs="Times New Roman"/>
          <w:sz w:val="24"/>
          <w:szCs w:val="24"/>
        </w:rPr>
        <w:t xml:space="preserve"> specialiojo ugdymo skyri</w:t>
      </w:r>
      <w:r>
        <w:rPr>
          <w:rFonts w:ascii="Times New Roman" w:eastAsia="Times New Roman" w:hAnsi="Times New Roman" w:cs="Times New Roman"/>
          <w:sz w:val="24"/>
          <w:szCs w:val="24"/>
        </w:rPr>
        <w:t>umi</w:t>
      </w:r>
      <w:r w:rsidRPr="00907B1B">
        <w:rPr>
          <w:rFonts w:ascii="Times New Roman" w:eastAsia="Times New Roman" w:hAnsi="Times New Roman" w:cs="Times New Roman"/>
          <w:sz w:val="24"/>
          <w:szCs w:val="24"/>
        </w:rPr>
        <w:t>, kurioje mokysis apie 500 mokinių. Stipri vertybių sistema, geras Mokyklos mikroklimatas, aktyvus ir inovatyvus, kiekvieno mokinio ugdymosi poreikius atliepiantis ugdymo procesas, svetingumas, moderni aplinka, kvalifikuoti specialistai, Mokyklos bendruomenės dalyvavimas Mokyklos veikloje stiprins Mokyklos poziciją, gerės mokinių asmeniniai pasiekimai, bus ugdomos bendrosios kompetencijos, gerės pamokų lankomumas. Specialiojo ugdymo skyriuje teikiama pagalba Jonavos rajono labai didelių specialiųjų ugdymosi poreikių turintiems, pasirūpinti savimi negalintiems mokiniams leis jiems įgyti socialinių įgūdžių pagal savo galimybes, padės spręsti jų tėvams kylančias mokinių ugdymo problemas. Mokytojams tobulinant pamokos planavimo įgūdžius, suprantant kolegialaus grįžtamojo ryšio prasmę, priimant naujus laikmečio iššūkius, tobulinant kompetencijas, gerės pamokos, o kartu ir ugdomojo proceso kokybė, bus racionaliai išnaudojamos edukacinės erdvės, kuriamos naujos, įgalinančios mokinių ir mokytojų ūgtį. Didesnis dėmesys bus skiriamas aktyviam mokymuisi, naujų metodų įdiegimu</w:t>
      </w:r>
      <w:r>
        <w:rPr>
          <w:rFonts w:ascii="Times New Roman" w:eastAsia="Times New Roman" w:hAnsi="Times New Roman" w:cs="Times New Roman"/>
          <w:sz w:val="24"/>
          <w:szCs w:val="24"/>
        </w:rPr>
        <w:t>i</w:t>
      </w:r>
      <w:r w:rsidRPr="00907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907B1B">
        <w:rPr>
          <w:rFonts w:ascii="Times New Roman" w:eastAsia="Times New Roman" w:hAnsi="Times New Roman" w:cs="Times New Roman"/>
          <w:sz w:val="24"/>
          <w:szCs w:val="24"/>
        </w:rPr>
        <w:t>okykloje (pvz.</w:t>
      </w:r>
      <w:r>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mokymosi bendradarbiaujant, mokymosi per problemų sprendimą ar projektinę veiklą, integruojant pamokas ir kt. mokymosi strategijų įgyvendi</w:t>
      </w:r>
      <w:r>
        <w:rPr>
          <w:rFonts w:ascii="Times New Roman" w:eastAsia="Times New Roman" w:hAnsi="Times New Roman" w:cs="Times New Roman"/>
          <w:sz w:val="24"/>
          <w:szCs w:val="24"/>
        </w:rPr>
        <w:t>ni</w:t>
      </w:r>
      <w:r w:rsidRPr="00907B1B">
        <w:rPr>
          <w:rFonts w:ascii="Times New Roman" w:eastAsia="Times New Roman" w:hAnsi="Times New Roman" w:cs="Times New Roman"/>
          <w:sz w:val="24"/>
          <w:szCs w:val="24"/>
        </w:rPr>
        <w:t>mu</w:t>
      </w:r>
      <w:r>
        <w:rPr>
          <w:rFonts w:ascii="Times New Roman" w:eastAsia="Times New Roman" w:hAnsi="Times New Roman" w:cs="Times New Roman"/>
          <w:sz w:val="24"/>
          <w:szCs w:val="24"/>
        </w:rPr>
        <w:t>i</w:t>
      </w:r>
      <w:r w:rsidRPr="00907B1B">
        <w:rPr>
          <w:rFonts w:ascii="Times New Roman" w:eastAsia="Times New Roman" w:hAnsi="Times New Roman" w:cs="Times New Roman"/>
          <w:sz w:val="24"/>
          <w:szCs w:val="24"/>
        </w:rPr>
        <w:t>).</w:t>
      </w:r>
    </w:p>
    <w:p w14:paraId="0308EF0F" w14:textId="13D89B7F" w:rsidR="00B02948" w:rsidRDefault="00B02948" w:rsidP="00B02948">
      <w:pPr>
        <w:spacing w:before="120"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2025–2027 m. mokyklos vizija: </w:t>
      </w:r>
      <w:r>
        <w:rPr>
          <w:rFonts w:ascii="Times New Roman" w:eastAsia="Times New Roman" w:hAnsi="Times New Roman" w:cs="Times New Roman"/>
          <w:i/>
          <w:sz w:val="24"/>
          <w:szCs w:val="24"/>
        </w:rPr>
        <w:t>Saugi, atvira, bendruomeniška mokykla, kurioje augame ir auginame kiekvieną mokinį.</w:t>
      </w:r>
      <w:r>
        <w:rPr>
          <w:rFonts w:ascii="Times New Roman" w:eastAsia="Times New Roman" w:hAnsi="Times New Roman" w:cs="Times New Roman"/>
          <w:sz w:val="24"/>
          <w:szCs w:val="24"/>
        </w:rPr>
        <w:t xml:space="preserve"> Aukšta mokytojų kvalifikacija, projektinė veikla, dalijimasis patirtimis sudaro sąlygas bendruomenės lyderystės plėtotei, tačiau šiuolaikinei mokyklai keliami vis didesni iššūkiai. Siekiant vizijos įgyvendinimo, mokytojams bus sudarytos galimybės tobulinti profesinę kompetenciją, bendradarbiauti tarpusavyje, kelti kvalifikaciją IT srityje, gauti grįžtamąjį ryšį ir dalyvauti mokytojų gerosi</w:t>
      </w:r>
      <w:r w:rsidR="0048000F">
        <w:rPr>
          <w:rFonts w:ascii="Times New Roman" w:eastAsia="Times New Roman" w:hAnsi="Times New Roman" w:cs="Times New Roman"/>
          <w:sz w:val="24"/>
          <w:szCs w:val="24"/>
        </w:rPr>
        <w:t>os patirties sklaidos veiklos.</w:t>
      </w:r>
    </w:p>
    <w:p w14:paraId="457B43E7" w14:textId="77777777" w:rsidR="00823DC2" w:rsidRDefault="00823DC2" w:rsidP="00A506F8">
      <w:pPr>
        <w:spacing w:after="0" w:line="240" w:lineRule="auto"/>
        <w:ind w:left="360"/>
        <w:jc w:val="center"/>
        <w:rPr>
          <w:rFonts w:ascii="Times New Roman" w:eastAsia="Times New Roman" w:hAnsi="Times New Roman" w:cs="Times New Roman"/>
          <w:b/>
          <w:sz w:val="24"/>
          <w:szCs w:val="24"/>
        </w:rPr>
      </w:pPr>
    </w:p>
    <w:p w14:paraId="24E8C1A6" w14:textId="77777777" w:rsidR="00823DC2" w:rsidRDefault="00823DC2" w:rsidP="00A506F8">
      <w:pPr>
        <w:spacing w:after="0" w:line="240" w:lineRule="auto"/>
        <w:ind w:left="360"/>
        <w:jc w:val="center"/>
        <w:rPr>
          <w:rFonts w:ascii="Times New Roman" w:eastAsia="Times New Roman" w:hAnsi="Times New Roman" w:cs="Times New Roman"/>
          <w:b/>
          <w:sz w:val="24"/>
          <w:szCs w:val="24"/>
        </w:rPr>
      </w:pPr>
    </w:p>
    <w:p w14:paraId="427587C8" w14:textId="77777777" w:rsidR="002248F4" w:rsidRDefault="002248F4" w:rsidP="00A506F8">
      <w:pPr>
        <w:spacing w:after="0" w:line="240" w:lineRule="auto"/>
        <w:ind w:left="360"/>
        <w:jc w:val="center"/>
        <w:rPr>
          <w:rFonts w:ascii="Times New Roman" w:eastAsia="Times New Roman" w:hAnsi="Times New Roman" w:cs="Times New Roman"/>
          <w:b/>
          <w:sz w:val="24"/>
          <w:szCs w:val="24"/>
        </w:rPr>
      </w:pPr>
    </w:p>
    <w:p w14:paraId="42A06A08" w14:textId="456A1D00" w:rsidR="00A506F8" w:rsidRDefault="00A506F8" w:rsidP="00A506F8">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 SSGG analizė</w:t>
      </w:r>
    </w:p>
    <w:p w14:paraId="538D5107" w14:textId="77777777" w:rsidR="00A3789C" w:rsidRPr="00A506F8" w:rsidRDefault="00A3789C" w:rsidP="00A506F8">
      <w:pPr>
        <w:spacing w:after="0" w:line="240" w:lineRule="auto"/>
        <w:ind w:left="360"/>
        <w:jc w:val="center"/>
        <w:rPr>
          <w:rFonts w:ascii="Times New Roman" w:eastAsia="Times New Roman" w:hAnsi="Times New Roman" w:cs="Times New Roman"/>
          <w:b/>
          <w:sz w:val="24"/>
          <w:szCs w:val="24"/>
        </w:rPr>
      </w:pPr>
    </w:p>
    <w:tbl>
      <w:tblPr>
        <w:tblStyle w:val="Lentelstinklelis"/>
        <w:tblW w:w="0" w:type="auto"/>
        <w:tblLook w:val="04A0" w:firstRow="1" w:lastRow="0" w:firstColumn="1" w:lastColumn="0" w:noHBand="0" w:noVBand="1"/>
      </w:tblPr>
      <w:tblGrid>
        <w:gridCol w:w="7847"/>
        <w:gridCol w:w="7847"/>
      </w:tblGrid>
      <w:tr w:rsidR="00A506F8" w14:paraId="2964FB5B" w14:textId="77777777" w:rsidTr="00A506F8">
        <w:tc>
          <w:tcPr>
            <w:tcW w:w="7847" w:type="dxa"/>
          </w:tcPr>
          <w:p w14:paraId="7D1BECF0" w14:textId="1930E979" w:rsidR="00A506F8" w:rsidRDefault="00A506F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STIPRYBĖS</w:t>
            </w:r>
          </w:p>
        </w:tc>
        <w:tc>
          <w:tcPr>
            <w:tcW w:w="7847" w:type="dxa"/>
          </w:tcPr>
          <w:p w14:paraId="335D9D36" w14:textId="047991E4" w:rsidR="00A506F8" w:rsidRDefault="00A506F8" w:rsidP="00A506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SILPNYBĖS</w:t>
            </w:r>
          </w:p>
        </w:tc>
      </w:tr>
      <w:tr w:rsidR="00A506F8" w14:paraId="1AD44A52" w14:textId="77777777" w:rsidTr="00A506F8">
        <w:tc>
          <w:tcPr>
            <w:tcW w:w="7847" w:type="dxa"/>
          </w:tcPr>
          <w:p w14:paraId="1596DA61"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Mokykla atvira pokyčiams.</w:t>
            </w:r>
          </w:p>
          <w:p w14:paraId="57447F59"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Ugdymo proceso inovacijos, projektinių veiklų įgyvendinimas.</w:t>
            </w:r>
            <w:r w:rsidRPr="00907B1B">
              <w:rPr>
                <w:rFonts w:ascii="Times New Roman" w:eastAsia="Times New Roman" w:hAnsi="Times New Roman" w:cs="Times New Roman"/>
                <w:sz w:val="24"/>
                <w:szCs w:val="24"/>
              </w:rPr>
              <w:br/>
              <w:t>Profesionali, motyvuota, pokyčius ir inovacijas pripažįstanti mokytojų bendruomenė.</w:t>
            </w:r>
          </w:p>
          <w:p w14:paraId="79D65770"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Pasidalytoji lyderystė, veikimas komandose.</w:t>
            </w:r>
          </w:p>
          <w:p w14:paraId="2EE56949"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Glaudus bendradarbiavimas tarp mokytojų ir švietimo pagalbos specialistų.</w:t>
            </w:r>
            <w:r w:rsidRPr="00907B1B">
              <w:rPr>
                <w:rFonts w:ascii="Times New Roman" w:eastAsia="Times New Roman" w:hAnsi="Times New Roman" w:cs="Times New Roman"/>
                <w:sz w:val="24"/>
                <w:szCs w:val="24"/>
              </w:rPr>
              <w:br/>
              <w:t xml:space="preserve">Saugi, palanki mokymui ir mokymuisi aplinka. </w:t>
            </w:r>
          </w:p>
          <w:p w14:paraId="3204EA44"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Kuriamos šiuolaikinės edukacinės erdvės.</w:t>
            </w:r>
          </w:p>
          <w:p w14:paraId="019BF6E4"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Mokyklos tinklaveika ir bendradarbiavimas su vietos bendruomene ir socialiniais partneriais.</w:t>
            </w:r>
          </w:p>
          <w:p w14:paraId="575B478B"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Gerėjantis mokyklos įvaizdis.</w:t>
            </w:r>
          </w:p>
          <w:p w14:paraId="257BEE48" w14:textId="77777777" w:rsidR="00A506F8" w:rsidRDefault="00A506F8" w:rsidP="00A506F8">
            <w:pPr>
              <w:spacing w:after="0" w:line="240" w:lineRule="auto"/>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Sėkmingai įgyvendintas ugdymas karjerai.</w:t>
            </w:r>
          </w:p>
          <w:p w14:paraId="220BAAA0" w14:textId="0EF9F014" w:rsidR="001742B7" w:rsidRDefault="001742B7" w:rsidP="00A506F8">
            <w:pPr>
              <w:spacing w:after="0" w:line="240" w:lineRule="auto"/>
              <w:jc w:val="both"/>
              <w:rPr>
                <w:rFonts w:ascii="Times New Roman" w:eastAsia="Times New Roman" w:hAnsi="Times New Roman" w:cs="Times New Roman"/>
                <w:sz w:val="24"/>
                <w:szCs w:val="24"/>
              </w:rPr>
            </w:pPr>
          </w:p>
        </w:tc>
        <w:tc>
          <w:tcPr>
            <w:tcW w:w="7847" w:type="dxa"/>
          </w:tcPr>
          <w:p w14:paraId="522207C2" w14:textId="7E908AF2" w:rsidR="00823DC2" w:rsidRDefault="00823DC2" w:rsidP="00A506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Nepakankamas aktyvių mokymosi metodų taikymas ugdymo procese.</w:t>
            </w:r>
          </w:p>
          <w:p w14:paraId="1ECB23C1"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Mokymo priemonių ir vadovėlių trūkumas.</w:t>
            </w:r>
          </w:p>
          <w:p w14:paraId="722766FF"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Nepakankamas tėvų įsitraukimas į ugdymo(</w:t>
            </w:r>
            <w:proofErr w:type="spellStart"/>
            <w:r w:rsidRPr="00907B1B">
              <w:rPr>
                <w:rFonts w:ascii="Times New Roman" w:eastAsia="Times New Roman" w:hAnsi="Times New Roman" w:cs="Times New Roman"/>
                <w:sz w:val="24"/>
                <w:szCs w:val="24"/>
              </w:rPr>
              <w:t>si</w:t>
            </w:r>
            <w:proofErr w:type="spellEnd"/>
            <w:r w:rsidRPr="00907B1B">
              <w:rPr>
                <w:rFonts w:ascii="Times New Roman" w:eastAsia="Times New Roman" w:hAnsi="Times New Roman" w:cs="Times New Roman"/>
                <w:sz w:val="24"/>
                <w:szCs w:val="24"/>
              </w:rPr>
              <w:t>) procesą ir pagalba.</w:t>
            </w:r>
          </w:p>
          <w:p w14:paraId="6CA73434"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Ribotas vietų skaičius </w:t>
            </w:r>
            <w:r>
              <w:rPr>
                <w:rFonts w:ascii="Times New Roman" w:eastAsia="Times New Roman" w:hAnsi="Times New Roman" w:cs="Times New Roman"/>
                <w:sz w:val="24"/>
                <w:szCs w:val="24"/>
              </w:rPr>
              <w:t xml:space="preserve"> </w:t>
            </w:r>
            <w:r w:rsidRPr="00ED58E5">
              <w:rPr>
                <w:rFonts w:ascii="Times New Roman" w:eastAsia="Times New Roman" w:hAnsi="Times New Roman" w:cs="Times New Roman"/>
                <w:sz w:val="24"/>
                <w:szCs w:val="24"/>
              </w:rPr>
              <w:t xml:space="preserve">pailgintos dienos grupėje. </w:t>
            </w:r>
          </w:p>
          <w:p w14:paraId="658A9A90" w14:textId="77777777" w:rsidR="00A506F8" w:rsidRPr="00907B1B" w:rsidRDefault="00A506F8" w:rsidP="00A506F8">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Nerenovuotas mokyklos pastatas, neatnaujintas mokyklos stadionas.</w:t>
            </w:r>
          </w:p>
          <w:p w14:paraId="349D8A6D" w14:textId="77777777" w:rsidR="00A506F8" w:rsidRDefault="00A506F8" w:rsidP="00A506F8">
            <w:pPr>
              <w:spacing w:after="0" w:line="240" w:lineRule="auto"/>
              <w:jc w:val="both"/>
              <w:rPr>
                <w:rFonts w:ascii="Times New Roman" w:eastAsia="Times New Roman" w:hAnsi="Times New Roman" w:cs="Times New Roman"/>
                <w:sz w:val="24"/>
                <w:szCs w:val="24"/>
              </w:rPr>
            </w:pPr>
          </w:p>
        </w:tc>
      </w:tr>
      <w:tr w:rsidR="00A506F8" w14:paraId="61F08F86" w14:textId="77777777" w:rsidTr="00A506F8">
        <w:tc>
          <w:tcPr>
            <w:tcW w:w="7847" w:type="dxa"/>
          </w:tcPr>
          <w:p w14:paraId="5D33F3A5" w14:textId="6224B0B0" w:rsidR="00A506F8" w:rsidRDefault="00A506F8" w:rsidP="00A506F8">
            <w:pPr>
              <w:spacing w:after="0" w:line="240" w:lineRule="auto"/>
              <w:jc w:val="center"/>
              <w:rPr>
                <w:rFonts w:ascii="Times New Roman" w:eastAsia="Times New Roman" w:hAnsi="Times New Roman" w:cs="Times New Roman"/>
                <w:sz w:val="24"/>
                <w:szCs w:val="24"/>
              </w:rPr>
            </w:pPr>
            <w:r w:rsidRPr="00907B1B">
              <w:rPr>
                <w:rFonts w:ascii="Times New Roman" w:eastAsia="Times New Roman" w:hAnsi="Times New Roman" w:cs="Times New Roman"/>
                <w:b/>
                <w:sz w:val="24"/>
                <w:szCs w:val="24"/>
              </w:rPr>
              <w:t>GALIMYBĖS</w:t>
            </w:r>
          </w:p>
        </w:tc>
        <w:tc>
          <w:tcPr>
            <w:tcW w:w="7847" w:type="dxa"/>
          </w:tcPr>
          <w:p w14:paraId="2D16E233" w14:textId="349B3385" w:rsidR="00A506F8" w:rsidRDefault="00A506F8" w:rsidP="00A506F8">
            <w:pPr>
              <w:spacing w:after="0" w:line="240" w:lineRule="auto"/>
              <w:jc w:val="center"/>
              <w:rPr>
                <w:rFonts w:ascii="Times New Roman" w:eastAsia="Times New Roman" w:hAnsi="Times New Roman" w:cs="Times New Roman"/>
                <w:sz w:val="24"/>
                <w:szCs w:val="24"/>
              </w:rPr>
            </w:pPr>
            <w:r w:rsidRPr="00907B1B">
              <w:rPr>
                <w:rFonts w:ascii="Times New Roman" w:eastAsia="Times New Roman" w:hAnsi="Times New Roman" w:cs="Times New Roman"/>
                <w:b/>
                <w:sz w:val="24"/>
                <w:szCs w:val="24"/>
              </w:rPr>
              <w:t>GRĖSMĖS</w:t>
            </w:r>
          </w:p>
        </w:tc>
      </w:tr>
      <w:tr w:rsidR="00A506F8" w14:paraId="2F36AD83" w14:textId="77777777" w:rsidTr="005F14EF">
        <w:trPr>
          <w:trHeight w:val="420"/>
        </w:trPr>
        <w:tc>
          <w:tcPr>
            <w:tcW w:w="7847" w:type="dxa"/>
          </w:tcPr>
          <w:p w14:paraId="41143827" w14:textId="77777777" w:rsidR="00A506F8" w:rsidRPr="0052049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Įvairiapusis ugdymo proceso organizavimas: pamokos kitose aplinkose, integruotos pamokos, projektai, gyvos ir nuotolinės įvairių edukatorių ir kitų specialistų pamokos.</w:t>
            </w:r>
          </w:p>
          <w:p w14:paraId="3FBB0AE8" w14:textId="77777777" w:rsidR="00A506F8" w:rsidRPr="0052049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Profesinis bendruomenės augimas.</w:t>
            </w:r>
          </w:p>
          <w:p w14:paraId="059E3EDA" w14:textId="77777777" w:rsidR="00A506F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Dalyvavimas šalies ir tarptautiniuose projektuose.</w:t>
            </w:r>
          </w:p>
          <w:p w14:paraId="49EC20C0" w14:textId="023BFB3D" w:rsidR="00823DC2" w:rsidRDefault="00823DC2" w:rsidP="00A506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Papildomas skaitmeninių technologijų įsigijimas praplečia ugdymo proceso organizavimo galimybes.</w:t>
            </w:r>
          </w:p>
          <w:p w14:paraId="33DFC013" w14:textId="77777777" w:rsidR="00A506F8" w:rsidRPr="0052049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 xml:space="preserve">Glaudesnis Mokyklos ir mokinių tėvų bendradarbiavimas. </w:t>
            </w:r>
          </w:p>
          <w:p w14:paraId="29D860C3" w14:textId="77777777" w:rsidR="00A506F8" w:rsidRPr="0052049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Mokyklos alumnų įtraukimas.</w:t>
            </w:r>
          </w:p>
          <w:p w14:paraId="6D04D3BB" w14:textId="77777777" w:rsidR="00A506F8" w:rsidRPr="00520498" w:rsidRDefault="00A506F8" w:rsidP="00A506F8">
            <w:pPr>
              <w:spacing w:after="0" w:line="240" w:lineRule="auto"/>
              <w:rPr>
                <w:rFonts w:ascii="Times New Roman" w:eastAsia="Times New Roman" w:hAnsi="Times New Roman" w:cs="Times New Roman"/>
                <w:sz w:val="24"/>
                <w:szCs w:val="24"/>
              </w:rPr>
            </w:pPr>
            <w:r w:rsidRPr="00520498">
              <w:rPr>
                <w:rFonts w:ascii="Times New Roman" w:eastAsia="Times New Roman" w:hAnsi="Times New Roman" w:cs="Times New Roman"/>
                <w:sz w:val="24"/>
                <w:szCs w:val="24"/>
              </w:rPr>
              <w:t>Vietos bendruomenės ir socialinių partnerių įtraukimas.</w:t>
            </w:r>
          </w:p>
          <w:p w14:paraId="64BEEF14" w14:textId="510EE6CE" w:rsidR="00A506F8" w:rsidRPr="006078C6" w:rsidRDefault="00A506F8" w:rsidP="005F14EF">
            <w:pPr>
              <w:spacing w:after="0" w:line="240" w:lineRule="auto"/>
              <w:rPr>
                <w:rFonts w:ascii="Times New Roman" w:eastAsia="Times New Roman" w:hAnsi="Times New Roman" w:cs="Times New Roman"/>
                <w:strike/>
                <w:sz w:val="24"/>
                <w:szCs w:val="24"/>
              </w:rPr>
            </w:pPr>
            <w:r w:rsidRPr="00520498">
              <w:rPr>
                <w:rFonts w:ascii="Times New Roman" w:eastAsia="Times New Roman" w:hAnsi="Times New Roman" w:cs="Times New Roman"/>
                <w:sz w:val="24"/>
                <w:szCs w:val="24"/>
              </w:rPr>
              <w:t>Šiuolaikinių edukacinių erdvių ir poilsio zonų plėtimas.</w:t>
            </w:r>
          </w:p>
        </w:tc>
        <w:tc>
          <w:tcPr>
            <w:tcW w:w="7847" w:type="dxa"/>
          </w:tcPr>
          <w:p w14:paraId="302D6534" w14:textId="77777777" w:rsidR="00A506F8" w:rsidRPr="00907B1B" w:rsidRDefault="00A506F8" w:rsidP="00A506F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S</w:t>
            </w:r>
            <w:r>
              <w:rPr>
                <w:rFonts w:ascii="Times New Roman" w:eastAsia="Times New Roman" w:hAnsi="Times New Roman" w:cs="Times New Roman"/>
                <w:sz w:val="24"/>
                <w:szCs w:val="24"/>
              </w:rPr>
              <w:t>pecialiųjų ugdymosi poreikių turinčių</w:t>
            </w:r>
            <w:r w:rsidRPr="00907B1B">
              <w:rPr>
                <w:rFonts w:ascii="Times New Roman" w:eastAsia="Times New Roman" w:hAnsi="Times New Roman" w:cs="Times New Roman"/>
                <w:sz w:val="24"/>
                <w:szCs w:val="24"/>
              </w:rPr>
              <w:t xml:space="preserve"> mokinių skaičiaus didėjimas, didesnis švietimo pagalbos specialistų poreikis.</w:t>
            </w:r>
          </w:p>
          <w:p w14:paraId="5890471E" w14:textId="77777777" w:rsidR="00A506F8" w:rsidRPr="00907B1B" w:rsidRDefault="00A506F8" w:rsidP="00A506F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Prastėjantys mokinių pasiekimai, mokinių mokymosi motyvacijos stoka.</w:t>
            </w:r>
          </w:p>
          <w:p w14:paraId="0BE6C595" w14:textId="43B953DD" w:rsidR="00A506F8" w:rsidRDefault="00A506F8" w:rsidP="005F14E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Netinkama mokyklos vidaus kultūra (taisyklių, sutarties nuostatų nesilaikymas, žalingi įpročiai).</w:t>
            </w:r>
          </w:p>
        </w:tc>
      </w:tr>
    </w:tbl>
    <w:p w14:paraId="4178B358" w14:textId="77777777" w:rsidR="00A506F8" w:rsidRDefault="00A506F8" w:rsidP="00A506F8">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0" w:line="240" w:lineRule="auto"/>
        <w:jc w:val="both"/>
        <w:rPr>
          <w:rFonts w:ascii="Times New Roman" w:eastAsia="Times New Roman" w:hAnsi="Times New Roman" w:cs="Times New Roman"/>
          <w:sz w:val="24"/>
          <w:szCs w:val="24"/>
        </w:rPr>
        <w:sectPr w:rsidR="00A506F8" w:rsidSect="00232810">
          <w:headerReference w:type="default" r:id="rId10"/>
          <w:pgSz w:w="16838" w:h="11906" w:orient="landscape"/>
          <w:pgMar w:top="1701" w:right="567" w:bottom="1134" w:left="567" w:header="567" w:footer="567" w:gutter="0"/>
          <w:pgNumType w:start="1"/>
          <w:cols w:space="1296"/>
          <w:titlePg/>
        </w:sectPr>
      </w:pPr>
    </w:p>
    <w:p w14:paraId="736FA79D" w14:textId="4A26D7E6" w:rsidR="008079A0" w:rsidRDefault="008079A0" w:rsidP="008079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SKYRIUS</w:t>
      </w:r>
    </w:p>
    <w:p w14:paraId="70856189" w14:textId="08F141D0" w:rsidR="00DC4360" w:rsidRDefault="00D4336B" w:rsidP="00A90170">
      <w:pPr>
        <w:pStyle w:val="Sraopastraipa"/>
        <w:spacing w:after="0" w:line="240" w:lineRule="auto"/>
        <w:jc w:val="center"/>
        <w:rPr>
          <w:rFonts w:ascii="Times New Roman" w:eastAsia="Times New Roman" w:hAnsi="Times New Roman" w:cs="Times New Roman"/>
          <w:b/>
          <w:sz w:val="24"/>
          <w:szCs w:val="24"/>
        </w:rPr>
      </w:pPr>
      <w:r w:rsidRPr="00FB0708">
        <w:rPr>
          <w:rFonts w:ascii="Times New Roman" w:eastAsia="Times New Roman" w:hAnsi="Times New Roman" w:cs="Times New Roman"/>
          <w:b/>
          <w:sz w:val="24"/>
          <w:szCs w:val="24"/>
        </w:rPr>
        <w:t xml:space="preserve">MOKYKLOS </w:t>
      </w:r>
      <w:r w:rsidR="00A90170">
        <w:rPr>
          <w:rFonts w:ascii="Times New Roman" w:eastAsia="Times New Roman" w:hAnsi="Times New Roman" w:cs="Times New Roman"/>
          <w:b/>
          <w:sz w:val="24"/>
          <w:szCs w:val="24"/>
        </w:rPr>
        <w:t xml:space="preserve">VEIKLOS </w:t>
      </w:r>
      <w:r w:rsidR="00A90170" w:rsidRPr="00A90170">
        <w:rPr>
          <w:rFonts w:ascii="Times New Roman" w:eastAsia="Times New Roman" w:hAnsi="Times New Roman" w:cs="Times New Roman"/>
          <w:b/>
          <w:sz w:val="24"/>
          <w:szCs w:val="24"/>
        </w:rPr>
        <w:t>STRATEGIJA 2025</w:t>
      </w:r>
      <w:r w:rsidR="00A90170" w:rsidRPr="00A90170">
        <w:rPr>
          <w:rFonts w:ascii="Times New Roman" w:eastAsia="Times New Roman" w:hAnsi="Times New Roman" w:cs="Times New Roman"/>
          <w:sz w:val="24"/>
          <w:szCs w:val="24"/>
        </w:rPr>
        <w:t>–</w:t>
      </w:r>
      <w:r w:rsidR="00A90170" w:rsidRPr="00A90170">
        <w:rPr>
          <w:rFonts w:ascii="Times New Roman" w:eastAsia="Times New Roman" w:hAnsi="Times New Roman" w:cs="Times New Roman"/>
          <w:b/>
          <w:sz w:val="24"/>
          <w:szCs w:val="24"/>
        </w:rPr>
        <w:t>2027 METAMS</w:t>
      </w:r>
    </w:p>
    <w:p w14:paraId="30CD74D6" w14:textId="77777777" w:rsidR="00E32C40" w:rsidRPr="008079A0" w:rsidRDefault="00E32C40" w:rsidP="00A90170">
      <w:pPr>
        <w:pStyle w:val="Sraopastraipa"/>
        <w:spacing w:after="0" w:line="240" w:lineRule="auto"/>
        <w:jc w:val="center"/>
        <w:rPr>
          <w:rFonts w:ascii="Times New Roman" w:eastAsia="Times New Roman" w:hAnsi="Times New Roman" w:cs="Times New Roman"/>
          <w:b/>
          <w:sz w:val="16"/>
          <w:szCs w:val="16"/>
        </w:rPr>
      </w:pPr>
    </w:p>
    <w:p w14:paraId="45E05D6E" w14:textId="33C53D4D" w:rsidR="00E32C40" w:rsidRDefault="00E32C40" w:rsidP="00A90170">
      <w:pPr>
        <w:pStyle w:val="Sraopastraipa"/>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Mokyklos filosofija, vizija, misija, vertybės</w:t>
      </w:r>
    </w:p>
    <w:p w14:paraId="077878F7" w14:textId="77777777" w:rsidR="00E32C40" w:rsidRDefault="00E32C40" w:rsidP="00A90170">
      <w:pPr>
        <w:pStyle w:val="Sraopastraipa"/>
        <w:spacing w:after="0" w:line="240" w:lineRule="auto"/>
        <w:jc w:val="center"/>
        <w:rPr>
          <w:rFonts w:ascii="Times New Roman" w:eastAsia="Times New Roman" w:hAnsi="Times New Roman" w:cs="Times New Roman"/>
          <w:b/>
          <w:sz w:val="24"/>
          <w:szCs w:val="24"/>
        </w:rPr>
      </w:pPr>
    </w:p>
    <w:p w14:paraId="22260592" w14:textId="77777777" w:rsidR="00E32C40" w:rsidRPr="008079A0" w:rsidRDefault="00E32C40" w:rsidP="00E32C40">
      <w:pPr>
        <w:tabs>
          <w:tab w:val="left" w:pos="1134"/>
        </w:tabs>
        <w:spacing w:after="0" w:line="240" w:lineRule="auto"/>
        <w:jc w:val="both"/>
        <w:rPr>
          <w:rFonts w:ascii="Times New Roman" w:eastAsia="Times New Roman" w:hAnsi="Times New Roman" w:cs="Times New Roman"/>
          <w:sz w:val="16"/>
          <w:szCs w:val="16"/>
        </w:rPr>
      </w:pPr>
    </w:p>
    <w:p w14:paraId="27B0739A" w14:textId="77777777" w:rsidR="00E32C40" w:rsidRDefault="00E32C40" w:rsidP="00E32C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filosofija</w:t>
      </w:r>
    </w:p>
    <w:p w14:paraId="374FB250" w14:textId="77777777" w:rsidR="00E32C40" w:rsidRDefault="00E32C40" w:rsidP="00E32C40">
      <w:pPr>
        <w:spacing w:after="0"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Mokomės ne mokyklai, o gyvenimui (</w:t>
      </w:r>
      <w:proofErr w:type="spellStart"/>
      <w:r>
        <w:rPr>
          <w:rFonts w:ascii="Times New Roman" w:eastAsia="Times New Roman" w:hAnsi="Times New Roman" w:cs="Times New Roman"/>
          <w:sz w:val="24"/>
          <w:szCs w:val="24"/>
        </w:rPr>
        <w:t>Seneka</w:t>
      </w:r>
      <w:proofErr w:type="spellEnd"/>
      <w:r>
        <w:rPr>
          <w:rFonts w:ascii="Times New Roman" w:eastAsia="Times New Roman" w:hAnsi="Times New Roman" w:cs="Times New Roman"/>
          <w:sz w:val="24"/>
          <w:szCs w:val="24"/>
        </w:rPr>
        <w:t>).</w:t>
      </w:r>
    </w:p>
    <w:p w14:paraId="3CB5C41D" w14:textId="77777777" w:rsidR="00A90170" w:rsidRDefault="00A90170" w:rsidP="00A90170">
      <w:pPr>
        <w:pStyle w:val="Sraopastraipa"/>
        <w:spacing w:after="0" w:line="240" w:lineRule="auto"/>
        <w:jc w:val="center"/>
        <w:rPr>
          <w:rFonts w:ascii="Times New Roman" w:eastAsia="Times New Roman" w:hAnsi="Times New Roman" w:cs="Times New Roman"/>
          <w:b/>
          <w:sz w:val="24"/>
          <w:szCs w:val="24"/>
        </w:rPr>
      </w:pPr>
    </w:p>
    <w:p w14:paraId="47FBAE1E" w14:textId="77777777"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vizija</w:t>
      </w:r>
    </w:p>
    <w:p w14:paraId="1D539DBA" w14:textId="77777777" w:rsidR="00DC4360" w:rsidRDefault="00DC4360">
      <w:pPr>
        <w:spacing w:after="0" w:line="240" w:lineRule="auto"/>
        <w:jc w:val="both"/>
        <w:rPr>
          <w:rFonts w:ascii="Times New Roman" w:eastAsia="Times New Roman" w:hAnsi="Times New Roman" w:cs="Times New Roman"/>
          <w:color w:val="0000FF"/>
          <w:sz w:val="24"/>
          <w:szCs w:val="24"/>
        </w:rPr>
      </w:pPr>
    </w:p>
    <w:p w14:paraId="2BD6A078" w14:textId="77777777" w:rsidR="00DC4360" w:rsidRPr="00907B1B" w:rsidRDefault="00D4336B">
      <w:pPr>
        <w:spacing w:after="0" w:line="240" w:lineRule="auto"/>
        <w:ind w:firstLine="1134"/>
        <w:jc w:val="both"/>
        <w:rPr>
          <w:rFonts w:ascii="Times New Roman" w:eastAsia="Times New Roman" w:hAnsi="Times New Roman" w:cs="Times New Roman"/>
          <w:b/>
          <w:sz w:val="24"/>
          <w:szCs w:val="24"/>
        </w:rPr>
      </w:pPr>
      <w:r w:rsidRPr="00907B1B">
        <w:rPr>
          <w:rFonts w:ascii="Times New Roman" w:eastAsia="Times New Roman" w:hAnsi="Times New Roman" w:cs="Times New Roman"/>
          <w:b/>
          <w:sz w:val="24"/>
          <w:szCs w:val="24"/>
        </w:rPr>
        <w:t>Saugi, atvira, bendruomeniška mokykla, kurioje augame ir auginame kiekvieną mokinį.</w:t>
      </w:r>
    </w:p>
    <w:p w14:paraId="63D6E266" w14:textId="77777777" w:rsidR="00907B1B" w:rsidRPr="00663CA1" w:rsidRDefault="00907B1B">
      <w:pPr>
        <w:spacing w:after="0" w:line="240" w:lineRule="auto"/>
        <w:ind w:left="414" w:firstLine="720"/>
        <w:jc w:val="both"/>
        <w:rPr>
          <w:rFonts w:ascii="Times New Roman" w:eastAsia="Times New Roman" w:hAnsi="Times New Roman" w:cs="Times New Roman"/>
          <w:i/>
          <w:sz w:val="16"/>
          <w:szCs w:val="16"/>
        </w:rPr>
      </w:pPr>
    </w:p>
    <w:p w14:paraId="45B855D8" w14:textId="77777777" w:rsidR="00DC4360" w:rsidRDefault="00D4336B">
      <w:pPr>
        <w:spacing w:after="0" w:line="240" w:lineRule="auto"/>
        <w:ind w:left="414"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Raktiniai žodžiai: </w:t>
      </w:r>
    </w:p>
    <w:p w14:paraId="4BC223CC" w14:textId="77777777" w:rsidR="00DC4360" w:rsidRDefault="00D4336B">
      <w:pPr>
        <w:spacing w:after="0" w:line="240" w:lineRule="auto"/>
        <w:ind w:left="414"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Augame:</w:t>
      </w:r>
    </w:p>
    <w:p w14:paraId="71E42B43" w14:textId="3DE62C22" w:rsidR="00DC4360" w:rsidRPr="00907B1B" w:rsidRDefault="00D4336B">
      <w:pPr>
        <w:spacing w:after="0" w:line="24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Technologijų integravimas į ugdymo procesą, mokytojų profesinis tobulėjimas, ugdymo proceso tobulinimas, tvari ir įtrauki </w:t>
      </w:r>
      <w:r w:rsidRPr="00907B1B">
        <w:rPr>
          <w:rFonts w:ascii="Times New Roman" w:eastAsia="Times New Roman" w:hAnsi="Times New Roman" w:cs="Times New Roman"/>
          <w:sz w:val="24"/>
          <w:szCs w:val="24"/>
        </w:rPr>
        <w:t>mokykla, mokyklos kultūros kūrimas, duomenimis grįstas švietimas, modernėjimas išore ir vidumi.</w:t>
      </w:r>
    </w:p>
    <w:p w14:paraId="595CA798" w14:textId="77777777" w:rsidR="00DC4360" w:rsidRDefault="00D4336B">
      <w:pPr>
        <w:spacing w:after="0" w:line="24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Auginame:</w:t>
      </w:r>
    </w:p>
    <w:p w14:paraId="52964E9B" w14:textId="77777777" w:rsidR="00DC4360" w:rsidRDefault="00D4336B">
      <w:pPr>
        <w:spacing w:after="0" w:line="24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Socialinis, emocinis, individualizuotas ugdymas, kiekvienos asmenybės ūgties siekimas, motyvacijos, aktyvaus dalyvavimo saviraiškos veiklose aktyvinimas, bendruomenės ir šeimos įsitraukimas.</w:t>
      </w:r>
    </w:p>
    <w:p w14:paraId="6B5268B9" w14:textId="77777777" w:rsidR="00DC4360" w:rsidRDefault="00D4336B">
      <w:pPr>
        <w:spacing w:after="0" w:line="24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Bendruomeniška</w:t>
      </w:r>
      <w:r w:rsidRPr="00AE6E03">
        <w:rPr>
          <w:rFonts w:ascii="Times New Roman" w:eastAsia="Times New Roman" w:hAnsi="Times New Roman" w:cs="Times New Roman"/>
          <w:b/>
          <w:bCs/>
          <w:sz w:val="24"/>
          <w:szCs w:val="24"/>
        </w:rPr>
        <w:t>:</w:t>
      </w:r>
    </w:p>
    <w:p w14:paraId="538867EF" w14:textId="77777777" w:rsidR="00DC4360" w:rsidRDefault="00D4336B">
      <w:pPr>
        <w:spacing w:after="0" w:line="24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Atitinkanti bendruomenės lūkesčius, stiprinanti ryšius su bendruomene, atvirai bendraujanti ir bendradarbiaujanti, siekianti pozityvių pokyčių, saugi fiziškai ir emociškai, vyrauja draugiški ir tolerantiški santykiai.</w:t>
      </w:r>
    </w:p>
    <w:p w14:paraId="330816DD" w14:textId="77777777" w:rsidR="00DC4360" w:rsidRDefault="00DC4360">
      <w:pPr>
        <w:spacing w:after="0" w:line="240" w:lineRule="auto"/>
        <w:jc w:val="both"/>
        <w:rPr>
          <w:rFonts w:ascii="Times New Roman" w:eastAsia="Times New Roman" w:hAnsi="Times New Roman" w:cs="Times New Roman"/>
          <w:b/>
          <w:sz w:val="24"/>
          <w:szCs w:val="24"/>
        </w:rPr>
      </w:pPr>
    </w:p>
    <w:p w14:paraId="5861EA5C" w14:textId="77777777"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misija</w:t>
      </w:r>
    </w:p>
    <w:p w14:paraId="3F68AF9A" w14:textId="77777777" w:rsidR="00DC4360" w:rsidRPr="00663CA1" w:rsidRDefault="00DC4360">
      <w:pPr>
        <w:spacing w:after="0" w:line="240" w:lineRule="auto"/>
        <w:jc w:val="both"/>
        <w:rPr>
          <w:rFonts w:ascii="Times New Roman" w:eastAsia="Times New Roman" w:hAnsi="Times New Roman" w:cs="Times New Roman"/>
          <w:sz w:val="12"/>
          <w:szCs w:val="12"/>
        </w:rPr>
      </w:pPr>
    </w:p>
    <w:p w14:paraId="2E257B2B" w14:textId="77777777" w:rsidR="00DC4360" w:rsidRDefault="00D4336B">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,,Neries“ pagrindinė mokykla teikia kokybišką išsilavinimą </w:t>
      </w:r>
      <w:r w:rsidRPr="00907B1B">
        <w:rPr>
          <w:rFonts w:ascii="Times New Roman" w:eastAsia="Times New Roman" w:hAnsi="Times New Roman" w:cs="Times New Roman"/>
          <w:sz w:val="24"/>
          <w:szCs w:val="24"/>
        </w:rPr>
        <w:t>besimokantiems</w:t>
      </w:r>
      <w:r>
        <w:rPr>
          <w:rFonts w:ascii="Times New Roman" w:eastAsia="Times New Roman" w:hAnsi="Times New Roman" w:cs="Times New Roman"/>
          <w:sz w:val="24"/>
          <w:szCs w:val="24"/>
        </w:rPr>
        <w:t xml:space="preserve"> pagal priešmokyklinio, pradinio, pagrindinio, specialiojo ugdymo programas, ugdo bendrąsias ir dalykines kompetencijas bei vertybines nuostatas, pripažindama kiekvieno mokinio unikalumą, augina jo galias, padeda patirti sėkmę. </w:t>
      </w:r>
    </w:p>
    <w:p w14:paraId="04C61607" w14:textId="77777777" w:rsidR="00232810" w:rsidRDefault="00232810">
      <w:pPr>
        <w:spacing w:after="0" w:line="240" w:lineRule="auto"/>
        <w:jc w:val="center"/>
        <w:rPr>
          <w:rFonts w:ascii="Times New Roman" w:eastAsia="Times New Roman" w:hAnsi="Times New Roman" w:cs="Times New Roman"/>
          <w:b/>
          <w:sz w:val="24"/>
          <w:szCs w:val="24"/>
        </w:rPr>
      </w:pPr>
    </w:p>
    <w:p w14:paraId="6EF2DA63" w14:textId="36BCD1B6"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Vertybės</w:t>
      </w:r>
    </w:p>
    <w:p w14:paraId="75B109E3" w14:textId="77777777" w:rsidR="00DC4360" w:rsidRDefault="00D4336B">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N</w:t>
      </w:r>
      <w:r>
        <w:rPr>
          <w:rFonts w:ascii="Times New Roman" w:eastAsia="Times New Roman" w:hAnsi="Times New Roman" w:cs="Times New Roman"/>
          <w:sz w:val="24"/>
          <w:szCs w:val="24"/>
        </w:rPr>
        <w:t>aujovės ir tobulėjimas</w:t>
      </w:r>
    </w:p>
    <w:p w14:paraId="23D54878" w14:textId="77777777" w:rsidR="00DC4360" w:rsidRDefault="00D4336B">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mpatija ir tolerancija</w:t>
      </w:r>
    </w:p>
    <w:p w14:paraId="4849F8F0" w14:textId="77777777" w:rsidR="00DC4360" w:rsidRDefault="00D4336B">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w:t>
      </w:r>
      <w:r>
        <w:rPr>
          <w:rFonts w:ascii="Times New Roman" w:eastAsia="Times New Roman" w:hAnsi="Times New Roman" w:cs="Times New Roman"/>
          <w:sz w:val="24"/>
          <w:szCs w:val="24"/>
        </w:rPr>
        <w:t>yžtas veikti ir kūrybiškumas</w:t>
      </w:r>
    </w:p>
    <w:p w14:paraId="58DFE4C1" w14:textId="77777777" w:rsidR="00DC4360" w:rsidRDefault="00D4336B">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niciatyvumas ir bendradarbiavimas</w:t>
      </w:r>
    </w:p>
    <w:p w14:paraId="2B586E2E" w14:textId="4EC550F6" w:rsidR="00ED58E5" w:rsidRDefault="00D4336B" w:rsidP="00E32C40">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augumas ir atsakomybė.</w:t>
      </w:r>
    </w:p>
    <w:p w14:paraId="040AB121" w14:textId="45AF8294" w:rsidR="00DC4360" w:rsidRPr="00A90170" w:rsidRDefault="00A90170" w:rsidP="00A90170">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Strateginiai tikslai, uždaviniai, laukiami rezultatai</w:t>
      </w:r>
    </w:p>
    <w:p w14:paraId="2F3A0F5A" w14:textId="77777777" w:rsidR="00DC4360" w:rsidRDefault="00DC4360">
      <w:pPr>
        <w:spacing w:after="0" w:line="240" w:lineRule="auto"/>
        <w:jc w:val="center"/>
        <w:rPr>
          <w:rFonts w:ascii="Times New Roman" w:eastAsia="Times New Roman" w:hAnsi="Times New Roman" w:cs="Times New Roman"/>
          <w:b/>
          <w:sz w:val="24"/>
          <w:szCs w:val="24"/>
        </w:rPr>
      </w:pPr>
    </w:p>
    <w:tbl>
      <w:tblPr>
        <w:tblStyle w:val="afc"/>
        <w:tblW w:w="15602" w:type="dxa"/>
        <w:jc w:val="center"/>
        <w:tblBorders>
          <w:top w:val="nil"/>
          <w:left w:val="nil"/>
          <w:bottom w:val="nil"/>
          <w:right w:val="nil"/>
          <w:insideH w:val="nil"/>
          <w:insideV w:val="nil"/>
        </w:tblBorders>
        <w:tblLayout w:type="fixed"/>
        <w:tblLook w:val="0600" w:firstRow="0" w:lastRow="0" w:firstColumn="0" w:lastColumn="0" w:noHBand="1" w:noVBand="1"/>
      </w:tblPr>
      <w:tblGrid>
        <w:gridCol w:w="6963"/>
        <w:gridCol w:w="8639"/>
      </w:tblGrid>
      <w:tr w:rsidR="00DC4360" w14:paraId="1B1B3B48" w14:textId="77777777" w:rsidTr="00E32C40">
        <w:trPr>
          <w:trHeight w:val="286"/>
          <w:jc w:val="center"/>
        </w:trPr>
        <w:tc>
          <w:tcPr>
            <w:tcW w:w="696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6BBDFE" w14:textId="77777777"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Strateginiai prioritetai</w:t>
            </w:r>
          </w:p>
        </w:tc>
        <w:tc>
          <w:tcPr>
            <w:tcW w:w="863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2BFD539" w14:textId="77777777" w:rsidR="00DC4360" w:rsidRDefault="00D4336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Strateginės  kryptys</w:t>
            </w:r>
          </w:p>
          <w:p w14:paraId="7D64B25B" w14:textId="77777777" w:rsidR="00E32C40" w:rsidRDefault="00E32C40">
            <w:pPr>
              <w:spacing w:after="0" w:line="240" w:lineRule="auto"/>
              <w:jc w:val="center"/>
              <w:rPr>
                <w:rFonts w:ascii="Times New Roman" w:eastAsia="Times New Roman" w:hAnsi="Times New Roman" w:cs="Times New Roman"/>
                <w:b/>
                <w:sz w:val="24"/>
                <w:szCs w:val="24"/>
              </w:rPr>
            </w:pPr>
          </w:p>
        </w:tc>
      </w:tr>
      <w:tr w:rsidR="00DC4360" w14:paraId="06298241" w14:textId="77777777" w:rsidTr="00E32C40">
        <w:trPr>
          <w:trHeight w:val="1551"/>
          <w:jc w:val="center"/>
        </w:trPr>
        <w:tc>
          <w:tcPr>
            <w:tcW w:w="69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BDF41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Ugdymo proceso tobulinimas</w:t>
            </w:r>
          </w:p>
          <w:p w14:paraId="584B4797" w14:textId="77777777" w:rsidR="00DC4360" w:rsidRDefault="00D433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Tvari aplinka</w:t>
            </w:r>
          </w:p>
          <w:p w14:paraId="5B064F49" w14:textId="77777777" w:rsidR="00DC4360" w:rsidRDefault="00D4336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Bendruomenės narių įsitraukimas ir lyderystė</w:t>
            </w:r>
          </w:p>
        </w:tc>
        <w:tc>
          <w:tcPr>
            <w:tcW w:w="8639" w:type="dxa"/>
            <w:tcBorders>
              <w:top w:val="nil"/>
              <w:left w:val="nil"/>
              <w:bottom w:val="single" w:sz="6" w:space="0" w:color="000000"/>
              <w:right w:val="single" w:sz="6" w:space="0" w:color="000000"/>
            </w:tcBorders>
            <w:tcMar>
              <w:top w:w="0" w:type="dxa"/>
              <w:left w:w="100" w:type="dxa"/>
              <w:bottom w:w="0" w:type="dxa"/>
              <w:right w:w="100" w:type="dxa"/>
            </w:tcMar>
          </w:tcPr>
          <w:p w14:paraId="1C1C7EC9" w14:textId="77777777" w:rsidR="00DC4360" w:rsidRDefault="00D4336B" w:rsidP="006039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Aktyvų mokymą(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skatinančių patirčių organizavimas mokinio potencialą atskleidžiančiose erdvėse ir aplinkose.</w:t>
            </w:r>
          </w:p>
          <w:p w14:paraId="0C38A1A4" w14:textId="77777777" w:rsidR="00DC4360" w:rsidRDefault="00D4336B" w:rsidP="006039D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Motyvuojančios ir socialiai atsakingos mokyklos kultūros skatinimas ir tvarios aplinkos kūrimas.</w:t>
            </w:r>
          </w:p>
          <w:p w14:paraId="739DC207" w14:textId="3F29CAF7" w:rsidR="00DC4360" w:rsidRDefault="00D4336B" w:rsidP="006039D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Bendruomeniškų iniciatyvų įgyvendinimas stiprinant bendradarbiavimo kultūrą.</w:t>
            </w:r>
          </w:p>
        </w:tc>
      </w:tr>
      <w:tr w:rsidR="00E32C40" w14:paraId="5E03EBFD" w14:textId="77777777" w:rsidTr="001742B7">
        <w:trPr>
          <w:trHeight w:val="470"/>
          <w:jc w:val="center"/>
        </w:trPr>
        <w:tc>
          <w:tcPr>
            <w:tcW w:w="6963"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48116E2D" w14:textId="0869E811" w:rsidR="00E32C40" w:rsidRDefault="00E32C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Strateginiai tikslai</w:t>
            </w:r>
          </w:p>
        </w:tc>
        <w:tc>
          <w:tcPr>
            <w:tcW w:w="8639" w:type="dxa"/>
            <w:tcBorders>
              <w:top w:val="nil"/>
              <w:left w:val="nil"/>
              <w:bottom w:val="single" w:sz="4" w:space="0" w:color="auto"/>
              <w:right w:val="single" w:sz="6" w:space="0" w:color="000000"/>
            </w:tcBorders>
            <w:tcMar>
              <w:top w:w="0" w:type="dxa"/>
              <w:left w:w="100" w:type="dxa"/>
              <w:bottom w:w="0" w:type="dxa"/>
              <w:right w:w="100" w:type="dxa"/>
            </w:tcMar>
          </w:tcPr>
          <w:p w14:paraId="5FBC833F" w14:textId="61F897D6" w:rsidR="00E32C40" w:rsidRPr="00E32C40" w:rsidRDefault="00E32C40" w:rsidP="006039D0">
            <w:pPr>
              <w:spacing w:after="0" w:line="240" w:lineRule="auto"/>
              <w:jc w:val="both"/>
              <w:rPr>
                <w:rFonts w:ascii="Times New Roman" w:eastAsia="Times New Roman" w:hAnsi="Times New Roman" w:cs="Times New Roman"/>
                <w:b/>
                <w:sz w:val="24"/>
                <w:szCs w:val="24"/>
              </w:rPr>
            </w:pPr>
            <w:r w:rsidRPr="00E32C40">
              <w:rPr>
                <w:rFonts w:ascii="Times New Roman" w:eastAsia="Times New Roman" w:hAnsi="Times New Roman" w:cs="Times New Roman"/>
                <w:b/>
                <w:sz w:val="24"/>
                <w:szCs w:val="24"/>
              </w:rPr>
              <w:t>Laukiami rezultatai</w:t>
            </w:r>
          </w:p>
        </w:tc>
      </w:tr>
      <w:tr w:rsidR="00E32C40" w14:paraId="73AE3D34" w14:textId="77777777" w:rsidTr="001742B7">
        <w:trPr>
          <w:trHeight w:val="1551"/>
          <w:jc w:val="center"/>
        </w:trPr>
        <w:tc>
          <w:tcPr>
            <w:tcW w:w="696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5E4A538" w14:textId="77777777" w:rsidR="00E32C40" w:rsidRDefault="00E32C40" w:rsidP="00E32C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Ugdymo procese taikyti aktyvų mokymąsi skatinančias patirtis, tikslingai panaudojant mokinio potencialą atskleidžiančias erdves ir aplinkas.</w:t>
            </w:r>
          </w:p>
          <w:p w14:paraId="16F7A43F" w14:textId="77777777" w:rsidR="00E32C40" w:rsidRDefault="00E32C40">
            <w:pPr>
              <w:spacing w:after="0" w:line="240" w:lineRule="auto"/>
              <w:rPr>
                <w:rFonts w:ascii="Times New Roman" w:eastAsia="Times New Roman" w:hAnsi="Times New Roman" w:cs="Times New Roman"/>
                <w:sz w:val="24"/>
                <w:szCs w:val="24"/>
              </w:rPr>
            </w:pPr>
          </w:p>
        </w:tc>
        <w:tc>
          <w:tcPr>
            <w:tcW w:w="863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112C5F" w14:textId="66AE29AD" w:rsidR="007E57A1" w:rsidRPr="00617A94" w:rsidRDefault="005B3BBE" w:rsidP="005B3BBE">
            <w:pPr>
              <w:tabs>
                <w:tab w:val="left" w:pos="36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2C40" w:rsidRPr="00907B1B">
              <w:rPr>
                <w:rFonts w:ascii="Times New Roman" w:eastAsia="Times New Roman" w:hAnsi="Times New Roman" w:cs="Times New Roman"/>
                <w:sz w:val="24"/>
                <w:szCs w:val="24"/>
              </w:rPr>
              <w:t>Pamokose beveik visi (apie 90 proc.) mokytojai taikys universalaus dizaino principus, būdus bei metodus, visus mokinius įtraukiančius į aktyvų bei patirtinį mokymosi procesą, skatinančius aukštesnio lygio mąstymą, kūrybingumą, iniciatyvumą, efektyvių idėjų sklaidą. Mokiniams bus sudarytos galimybės dirbti ne tik individualiai, bet ir porose, grupėse</w:t>
            </w:r>
            <w:r w:rsidR="00E32C40">
              <w:rPr>
                <w:rFonts w:ascii="Times New Roman" w:eastAsia="Times New Roman" w:hAnsi="Times New Roman" w:cs="Times New Roman"/>
                <w:sz w:val="24"/>
                <w:szCs w:val="24"/>
              </w:rPr>
              <w:t>,</w:t>
            </w:r>
            <w:r w:rsidR="00E32C40" w:rsidRPr="00907B1B">
              <w:rPr>
                <w:rFonts w:ascii="Times New Roman" w:eastAsia="Times New Roman" w:hAnsi="Times New Roman" w:cs="Times New Roman"/>
                <w:sz w:val="24"/>
                <w:szCs w:val="24"/>
              </w:rPr>
              <w:t xml:space="preserve"> taip skatinant kiekvieną mokinį prisiimti atsakomybę už grupės darbą ir bendrą rezultatą.</w:t>
            </w:r>
            <w:r w:rsidR="000D7708">
              <w:rPr>
                <w:rFonts w:ascii="Times New Roman" w:eastAsia="Times New Roman" w:hAnsi="Times New Roman" w:cs="Times New Roman"/>
                <w:sz w:val="24"/>
                <w:szCs w:val="24"/>
              </w:rPr>
              <w:t xml:space="preserve"> </w:t>
            </w:r>
            <w:r w:rsidR="000D7708" w:rsidRPr="00C51D5F">
              <w:rPr>
                <w:rFonts w:ascii="Times New Roman" w:eastAsia="Times New Roman" w:hAnsi="Times New Roman" w:cs="Times New Roman"/>
                <w:color w:val="000000" w:themeColor="text1"/>
                <w:sz w:val="24"/>
                <w:szCs w:val="24"/>
              </w:rPr>
              <w:t>Tikslingas</w:t>
            </w:r>
            <w:r w:rsidR="00E32C40" w:rsidRPr="00C51D5F">
              <w:rPr>
                <w:rFonts w:ascii="Times New Roman" w:eastAsia="Times New Roman" w:hAnsi="Times New Roman" w:cs="Times New Roman"/>
                <w:color w:val="000000" w:themeColor="text1"/>
                <w:sz w:val="24"/>
                <w:szCs w:val="24"/>
              </w:rPr>
              <w:t xml:space="preserve"> </w:t>
            </w:r>
            <w:r w:rsidR="000D7708" w:rsidRPr="00C51D5F">
              <w:rPr>
                <w:rFonts w:ascii="Times New Roman" w:hAnsi="Times New Roman" w:cs="Times New Roman"/>
                <w:color w:val="000000" w:themeColor="text1"/>
                <w:sz w:val="24"/>
                <w:szCs w:val="24"/>
              </w:rPr>
              <w:t>aktyvių mokymo metodų taikymas skatins</w:t>
            </w:r>
            <w:r w:rsidR="006078C6" w:rsidRPr="00C51D5F">
              <w:rPr>
                <w:rFonts w:ascii="Times New Roman" w:hAnsi="Times New Roman" w:cs="Times New Roman"/>
                <w:color w:val="000000" w:themeColor="text1"/>
                <w:sz w:val="24"/>
                <w:szCs w:val="24"/>
              </w:rPr>
              <w:t xml:space="preserve"> daugumą</w:t>
            </w:r>
            <w:r w:rsidR="000D7708" w:rsidRPr="00C51D5F">
              <w:rPr>
                <w:rFonts w:ascii="Times New Roman" w:hAnsi="Times New Roman" w:cs="Times New Roman"/>
                <w:color w:val="000000" w:themeColor="text1"/>
                <w:sz w:val="24"/>
                <w:szCs w:val="24"/>
              </w:rPr>
              <w:t xml:space="preserve"> </w:t>
            </w:r>
            <w:r w:rsidR="006078C6" w:rsidRPr="00C51D5F">
              <w:rPr>
                <w:rFonts w:ascii="Times New Roman" w:hAnsi="Times New Roman" w:cs="Times New Roman"/>
                <w:color w:val="000000" w:themeColor="text1"/>
                <w:sz w:val="24"/>
                <w:szCs w:val="24"/>
              </w:rPr>
              <w:t>mokinių (80 proc.)</w:t>
            </w:r>
            <w:r w:rsidR="000D7708" w:rsidRPr="00C51D5F">
              <w:rPr>
                <w:rFonts w:ascii="Times New Roman" w:hAnsi="Times New Roman" w:cs="Times New Roman"/>
                <w:color w:val="000000" w:themeColor="text1"/>
                <w:sz w:val="24"/>
                <w:szCs w:val="24"/>
              </w:rPr>
              <w:t xml:space="preserve"> </w:t>
            </w:r>
            <w:r w:rsidR="00617A94" w:rsidRPr="00C51D5F">
              <w:rPr>
                <w:rFonts w:ascii="Times New Roman" w:hAnsi="Times New Roman" w:cs="Times New Roman"/>
                <w:color w:val="000000" w:themeColor="text1"/>
                <w:sz w:val="24"/>
                <w:szCs w:val="24"/>
              </w:rPr>
              <w:t>aktyviai dalyvauti ugdymo procese</w:t>
            </w:r>
            <w:r w:rsidR="000D7708" w:rsidRPr="00C51D5F">
              <w:rPr>
                <w:rFonts w:ascii="Times New Roman" w:hAnsi="Times New Roman" w:cs="Times New Roman"/>
                <w:color w:val="000000" w:themeColor="text1"/>
                <w:sz w:val="24"/>
                <w:szCs w:val="24"/>
              </w:rPr>
              <w:t>, ugdys kritinį mąstymą, skatins argumentuotai reikšti mintis, dalyvauti tiriamosiose veiklose, kalbėti viešai, vertinti ir priimti sprendimus.</w:t>
            </w:r>
            <w:r w:rsidR="000D7708" w:rsidRPr="00C51D5F">
              <w:rPr>
                <w:rFonts w:ascii="Times New Roman" w:eastAsia="Times New Roman" w:hAnsi="Times New Roman" w:cs="Times New Roman"/>
                <w:color w:val="000000" w:themeColor="text1"/>
                <w:sz w:val="24"/>
                <w:szCs w:val="24"/>
              </w:rPr>
              <w:t xml:space="preserve"> Bent </w:t>
            </w:r>
            <w:r w:rsidR="00617A94" w:rsidRPr="00C51D5F">
              <w:rPr>
                <w:rFonts w:ascii="Times New Roman" w:eastAsia="Times New Roman" w:hAnsi="Times New Roman" w:cs="Times New Roman"/>
                <w:color w:val="000000" w:themeColor="text1"/>
                <w:sz w:val="24"/>
                <w:szCs w:val="24"/>
              </w:rPr>
              <w:t xml:space="preserve">10 proc. mokinių </w:t>
            </w:r>
            <w:r w:rsidR="000D7708" w:rsidRPr="00C51D5F">
              <w:rPr>
                <w:rFonts w:ascii="Times New Roman" w:hAnsi="Times New Roman" w:cs="Times New Roman"/>
                <w:color w:val="000000" w:themeColor="text1"/>
                <w:sz w:val="24"/>
                <w:szCs w:val="24"/>
              </w:rPr>
              <w:t xml:space="preserve">pagerės dalykų žinios, gebėjimai dirbti komandoje ir taikyti įgytas žinias praktikoje, mokiniai domėsis ir gilinsis į dėstomas temas, formuosis mąstymas, kuris leis ne tik kompleksiškai pažinti ir suprasti pasaulį, daryti atsakingus  sprendimus, bet </w:t>
            </w:r>
            <w:r w:rsidR="00617A94" w:rsidRPr="00C51D5F">
              <w:rPr>
                <w:rFonts w:ascii="Times New Roman" w:hAnsi="Times New Roman" w:cs="Times New Roman"/>
                <w:color w:val="000000" w:themeColor="text1"/>
                <w:sz w:val="24"/>
                <w:szCs w:val="24"/>
              </w:rPr>
              <w:t>ir numatyti tolimesnius ugdymo(</w:t>
            </w:r>
            <w:proofErr w:type="spellStart"/>
            <w:r w:rsidR="00617A94" w:rsidRPr="00C51D5F">
              <w:rPr>
                <w:rFonts w:ascii="Times New Roman" w:hAnsi="Times New Roman" w:cs="Times New Roman"/>
                <w:color w:val="000000" w:themeColor="text1"/>
                <w:sz w:val="24"/>
                <w:szCs w:val="24"/>
              </w:rPr>
              <w:t>si</w:t>
            </w:r>
            <w:proofErr w:type="spellEnd"/>
            <w:r w:rsidR="00617A94" w:rsidRPr="00C51D5F">
              <w:rPr>
                <w:rFonts w:ascii="Times New Roman" w:hAnsi="Times New Roman" w:cs="Times New Roman"/>
                <w:color w:val="000000" w:themeColor="text1"/>
                <w:sz w:val="24"/>
                <w:szCs w:val="24"/>
              </w:rPr>
              <w:t>) ir karjeros kelius.</w:t>
            </w:r>
          </w:p>
          <w:p w14:paraId="4878FBF4" w14:textId="6041CAE2" w:rsidR="00E32C40" w:rsidRDefault="00E32C40" w:rsidP="006039D0">
            <w:pPr>
              <w:spacing w:after="0" w:line="240" w:lineRule="auto"/>
              <w:jc w:val="both"/>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Tobulinant pamokos kokybę</w:t>
            </w:r>
            <w:r>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kiekvienais metais bent 12-18 mokytojų išbandys ir kolegoms pristatys Pamokos studijos metodą, kompetencijų ugdymo galimybes organizuojant integruotų pamokų ciklus. Kiekvienais metais 5-10 klasių mokiniai turės galimybę pagal savo pomėgius, poreikius, gebėjimus pasirinkti ir atlikti dalykų mokytojų pasiūlytus metinius projektinius darbus. Metinių projektinių darbų rengimo metu bus stiprinamos mokinių bendražmogiškosios vertybės ir kompetencijos. Mokslo metų pabaigoje bus organizuojamos metinių projektinių darbų pristatymo konferencijos, į kurias bus pakviesti mokinių tėvai, bendruomenės nariai. Ugdymui išradingai bus pritaikoma Mokyklos teritorija – kiemelis, amfiteatras, stadionas, krepšinio aikštynas, pažintinis takas, Mokyklos vidaus erdvės – biblioteka, tylioji skaitykla, Mokyklos muziejus, relaksacijos kabinetai. Per 2025-2027 m. bus įgyvendintas projektas „Ugdymo </w:t>
            </w:r>
            <w:r w:rsidRPr="00907B1B">
              <w:rPr>
                <w:rFonts w:ascii="Times New Roman" w:eastAsia="Times New Roman" w:hAnsi="Times New Roman" w:cs="Times New Roman"/>
                <w:sz w:val="24"/>
                <w:szCs w:val="24"/>
              </w:rPr>
              <w:lastRenderedPageBreak/>
              <w:t>aplinkų pritaikymas pagal UD principus“, baigtas infrastruktūros įrengimas ir priemonių įsigijimas pagal TŪM programą, įsigyta įrangos ir priemonių, skirtų įvairaus amžiaus grupių ir gebėjimų mokinių intelektualinio, emocinio, socialinio ir fizinio augimo skatinimui. Per mokslo metus 80 proc. dalykų mokytojų, neformaliojo švietimo specialistų, klasių vadovų šiose aplinkose organizuos ne mažiau kaip dvi pamokas ar kitokias veiklas. Šios veiklos bus planuojamos dalykų metodinėse grupėse, dalykų mokytojų ilgalaikiuose planuose, neformaliojo švietimo programose, joms formuluojami aiškūs į mokinių pasiekimus orientuoti uždaviniai. 80 proc. mokytojų, bendradarbiaudami su kitų mokyklų mokytojais, dalyvaudami seminaruose, diskutuodami dalykų metodinėse grupėse, domėsis edukacinių erdvių kūrimu, jų galimybėmis, gebės šias erdves pritaikyti įvairių dalykų pamokoms, projektinei veiklai, klasių valandėlėms, įvairiems renginiams.</w:t>
            </w:r>
          </w:p>
          <w:p w14:paraId="3564B631" w14:textId="73AAF2AC" w:rsidR="002A73B1" w:rsidRDefault="002A73B1" w:rsidP="000D7708">
            <w:pPr>
              <w:spacing w:after="0" w:line="240" w:lineRule="auto"/>
              <w:jc w:val="both"/>
              <w:rPr>
                <w:rFonts w:ascii="Times New Roman" w:eastAsia="Times New Roman" w:hAnsi="Times New Roman" w:cs="Times New Roman"/>
                <w:sz w:val="24"/>
                <w:szCs w:val="24"/>
              </w:rPr>
            </w:pPr>
          </w:p>
        </w:tc>
      </w:tr>
      <w:tr w:rsidR="00E32C40" w14:paraId="63178969" w14:textId="77777777" w:rsidTr="001742B7">
        <w:trPr>
          <w:trHeight w:val="982"/>
          <w:jc w:val="center"/>
        </w:trPr>
        <w:tc>
          <w:tcPr>
            <w:tcW w:w="6963"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84B95AD" w14:textId="77777777" w:rsidR="00E32C40" w:rsidRDefault="00E32C40" w:rsidP="00E32C4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Stiprinti bendruomenės narių darnumo ir tvarumo nuostatas per tvarios aplinkos kūrimo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iniciatyvų įgyvendinimą.</w:t>
            </w:r>
          </w:p>
          <w:p w14:paraId="2D0B53F1" w14:textId="77777777" w:rsidR="00E32C40" w:rsidRDefault="00E32C40" w:rsidP="00E32C40">
            <w:pPr>
              <w:spacing w:after="0" w:line="240" w:lineRule="auto"/>
              <w:jc w:val="both"/>
              <w:rPr>
                <w:rFonts w:ascii="Times New Roman" w:eastAsia="Times New Roman" w:hAnsi="Times New Roman" w:cs="Times New Roman"/>
                <w:sz w:val="24"/>
                <w:szCs w:val="24"/>
              </w:rPr>
            </w:pPr>
          </w:p>
        </w:tc>
        <w:tc>
          <w:tcPr>
            <w:tcW w:w="8639"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3E78A20A" w14:textId="239521D2" w:rsidR="00E32C40" w:rsidRPr="006078C6" w:rsidRDefault="005B3BBE" w:rsidP="006C64BE">
            <w:pPr>
              <w:tabs>
                <w:tab w:val="left" w:pos="361"/>
              </w:tabs>
              <w:spacing w:after="0" w:line="240" w:lineRule="auto"/>
              <w:jc w:val="both"/>
              <w:rPr>
                <w:rFonts w:ascii="Times New Roman" w:hAnsi="Times New Roman" w:cs="Times New Roman"/>
                <w:sz w:val="24"/>
                <w:szCs w:val="24"/>
                <w:highlight w:val="yellow"/>
              </w:rPr>
            </w:pPr>
            <w:r>
              <w:rPr>
                <w:rFonts w:ascii="Times New Roman" w:hAnsi="Times New Roman" w:cs="Times New Roman"/>
                <w:color w:val="0070C0"/>
                <w:sz w:val="24"/>
                <w:szCs w:val="24"/>
              </w:rPr>
              <w:t xml:space="preserve">      </w:t>
            </w:r>
            <w:r w:rsidR="001B66BC" w:rsidRPr="00CD7B22">
              <w:rPr>
                <w:rFonts w:ascii="Times New Roman" w:hAnsi="Times New Roman" w:cs="Times New Roman"/>
                <w:color w:val="000000" w:themeColor="text1"/>
                <w:sz w:val="24"/>
                <w:szCs w:val="24"/>
              </w:rPr>
              <w:t xml:space="preserve">Darnumo ir tvarumo nuostatų ugdymas stiprins </w:t>
            </w:r>
            <w:r w:rsidR="006078C6" w:rsidRPr="00CD7B22">
              <w:rPr>
                <w:rFonts w:ascii="Times New Roman" w:hAnsi="Times New Roman" w:cs="Times New Roman"/>
                <w:color w:val="000000" w:themeColor="text1"/>
                <w:sz w:val="24"/>
                <w:szCs w:val="24"/>
              </w:rPr>
              <w:t xml:space="preserve">daugumos </w:t>
            </w:r>
            <w:r w:rsidR="001B66BC" w:rsidRPr="00CD7B22">
              <w:rPr>
                <w:rFonts w:ascii="Times New Roman" w:hAnsi="Times New Roman" w:cs="Times New Roman"/>
                <w:color w:val="000000" w:themeColor="text1"/>
                <w:sz w:val="24"/>
                <w:szCs w:val="24"/>
              </w:rPr>
              <w:t>mokinių</w:t>
            </w:r>
            <w:r w:rsidR="006078C6" w:rsidRPr="00CD7B22">
              <w:rPr>
                <w:rFonts w:ascii="Times New Roman" w:hAnsi="Times New Roman" w:cs="Times New Roman"/>
                <w:color w:val="000000" w:themeColor="text1"/>
                <w:sz w:val="24"/>
                <w:szCs w:val="24"/>
              </w:rPr>
              <w:t xml:space="preserve"> (80 proc.)</w:t>
            </w:r>
            <w:r w:rsidR="001B66BC" w:rsidRPr="00CD7B22">
              <w:rPr>
                <w:rFonts w:ascii="Times New Roman" w:hAnsi="Times New Roman" w:cs="Times New Roman"/>
                <w:color w:val="000000" w:themeColor="text1"/>
                <w:sz w:val="24"/>
                <w:szCs w:val="24"/>
              </w:rPr>
              <w:t xml:space="preserve"> kompetencijas, įgūdžius ir požiūrį, skatins pagrindinių tvarumo vertybių ir nuostatų kūrimą, empatijos ir užuojautos kitiems žmonėms ir planetai ugdymą ir atsakomybę už savo veiksmus bei jų pasekmes. Tvarių kompetencijų ugdymo integravimas į ugdymo turinį formuos nuostatą mokinių - ateities pokyčio iniciatorių ugdymui, siekį ugdymo procesu užtikrinti ne tik kognityvinių, emocinių ir socialinių ugdymo tikslų, būtinų sėkmingai asmenybės integracijai į visuomenę </w:t>
            </w:r>
            <w:proofErr w:type="spellStart"/>
            <w:r w:rsidR="001B66BC" w:rsidRPr="00CD7B22">
              <w:rPr>
                <w:rFonts w:ascii="Times New Roman" w:hAnsi="Times New Roman" w:cs="Times New Roman"/>
                <w:color w:val="000000" w:themeColor="text1"/>
                <w:sz w:val="24"/>
                <w:szCs w:val="24"/>
              </w:rPr>
              <w:t>igyvendinimą</w:t>
            </w:r>
            <w:proofErr w:type="spellEnd"/>
            <w:r w:rsidR="001B66BC" w:rsidRPr="00CD7B22">
              <w:rPr>
                <w:rFonts w:ascii="Times New Roman" w:hAnsi="Times New Roman" w:cs="Times New Roman"/>
                <w:color w:val="000000" w:themeColor="text1"/>
                <w:sz w:val="24"/>
                <w:szCs w:val="24"/>
              </w:rPr>
              <w:t>, tačiau, įgyvendinant naujas mokymo ir mokymosi praktikas bei inicijuojant aktyvų ir platų tarpdisciplininį bendradarbiavimą, skatins asmeninį indėlį ir pagarbą gamtai.</w:t>
            </w:r>
            <w:r w:rsidR="006078C6" w:rsidRPr="00CD7B22">
              <w:rPr>
                <w:rFonts w:ascii="Times New Roman" w:hAnsi="Times New Roman" w:cs="Times New Roman"/>
                <w:color w:val="000000" w:themeColor="text1"/>
                <w:sz w:val="24"/>
                <w:szCs w:val="24"/>
              </w:rPr>
              <w:t xml:space="preserve"> </w:t>
            </w:r>
            <w:r w:rsidR="00E32C40" w:rsidRPr="00907B1B">
              <w:rPr>
                <w:rFonts w:ascii="Times New Roman" w:eastAsia="Times New Roman" w:hAnsi="Times New Roman" w:cs="Times New Roman"/>
                <w:sz w:val="24"/>
                <w:szCs w:val="24"/>
                <w:highlight w:val="white"/>
              </w:rPr>
              <w:t>Tvarumo pokyčiai taps įprasta Mokyklos gyvenimo dalimi: bus skleidžiamos ir įgyvendinamos tvarumo idėjos, organizuojamos integruotos pamokos, ilgalaikiai metiniai projektiniai darbai, akcijos su socialiniais partneriais, kuriama įvairi, kūrybiškumą skatinanti bei mokytis praktiškai veikiant įgalinanti aplinka. Per 2025</w:t>
            </w:r>
            <w:r w:rsidR="00E32C40" w:rsidRPr="00907B1B">
              <w:rPr>
                <w:rFonts w:ascii="Times New Roman" w:eastAsia="Times New Roman" w:hAnsi="Times New Roman" w:cs="Times New Roman"/>
                <w:sz w:val="24"/>
                <w:szCs w:val="24"/>
              </w:rPr>
              <w:t>–</w:t>
            </w:r>
            <w:r w:rsidR="00E32C40" w:rsidRPr="00907B1B">
              <w:rPr>
                <w:rFonts w:ascii="Times New Roman" w:eastAsia="Times New Roman" w:hAnsi="Times New Roman" w:cs="Times New Roman"/>
                <w:sz w:val="24"/>
                <w:szCs w:val="24"/>
                <w:highlight w:val="white"/>
              </w:rPr>
              <w:t xml:space="preserve">2027 m. bus sukurta </w:t>
            </w:r>
            <w:r w:rsidR="00E32C40" w:rsidRPr="00907B1B">
              <w:rPr>
                <w:rFonts w:ascii="Times New Roman" w:eastAsia="Times New Roman" w:hAnsi="Times New Roman" w:cs="Times New Roman"/>
                <w:sz w:val="24"/>
                <w:szCs w:val="24"/>
              </w:rPr>
              <w:t xml:space="preserve">interaktyvi priemonė „Medžių pavadinimų įvairovė“, įrengti ir </w:t>
            </w:r>
            <w:proofErr w:type="spellStart"/>
            <w:r w:rsidR="00E32C40" w:rsidRPr="00907B1B">
              <w:rPr>
                <w:rFonts w:ascii="Times New Roman" w:eastAsia="Times New Roman" w:hAnsi="Times New Roman" w:cs="Times New Roman"/>
                <w:sz w:val="24"/>
                <w:szCs w:val="24"/>
              </w:rPr>
              <w:t>įveiklinti</w:t>
            </w:r>
            <w:proofErr w:type="spellEnd"/>
            <w:r w:rsidR="00E32C40" w:rsidRPr="00907B1B">
              <w:rPr>
                <w:rFonts w:ascii="Times New Roman" w:eastAsia="Times New Roman" w:hAnsi="Times New Roman" w:cs="Times New Roman"/>
                <w:sz w:val="24"/>
                <w:szCs w:val="24"/>
              </w:rPr>
              <w:t xml:space="preserve"> judumo, pažintinio, sveikatinimo takai, Mokykloje ir specialiojo ugdymo skyriuje įrengtos natūralios, nešienaujamos pievos, inkilai, lesyklos, vabzdžių viešbučiai, prieskonių žolelių ir vaistinių augalų lysvės, organizuojamos edukacijos apie augalų įvairovę. </w:t>
            </w:r>
            <w:r w:rsidR="00E32C40" w:rsidRPr="00907B1B">
              <w:rPr>
                <w:rFonts w:ascii="Times New Roman" w:eastAsia="Times New Roman" w:hAnsi="Times New Roman" w:cs="Times New Roman"/>
                <w:sz w:val="24"/>
                <w:szCs w:val="24"/>
                <w:highlight w:val="white"/>
              </w:rPr>
              <w:t>Į aplinkų kūrimą ir įveiklinimą rengiant edukacijas ir užsiėmimus bus įtraukti mokiniai, tėveliai, bendruomenės nariai, socialiniai partneriai.  Mokykloje ir specialiojo ugdymo skyriuje bus rūšiuojamos atliekos, taupomi ištekliai, vykdomi veiklos ir susitikimai, kurių metu mokiniai įgis žinių apie tvarumą.</w:t>
            </w:r>
            <w:r w:rsidR="00E32C40" w:rsidRPr="00907B1B">
              <w:rPr>
                <w:rFonts w:ascii="Times New Roman" w:eastAsia="Times New Roman" w:hAnsi="Times New Roman" w:cs="Times New Roman"/>
                <w:sz w:val="24"/>
                <w:szCs w:val="24"/>
              </w:rPr>
              <w:t xml:space="preserve"> Stiprinant bendruomenės narių darnumo ir tvarumo nuostatas</w:t>
            </w:r>
            <w:r w:rsidR="00E32C40">
              <w:rPr>
                <w:rFonts w:ascii="Times New Roman" w:eastAsia="Times New Roman" w:hAnsi="Times New Roman" w:cs="Times New Roman"/>
                <w:sz w:val="24"/>
                <w:szCs w:val="24"/>
              </w:rPr>
              <w:t>,</w:t>
            </w:r>
            <w:r w:rsidR="00E32C40" w:rsidRPr="00907B1B">
              <w:rPr>
                <w:rFonts w:ascii="Times New Roman" w:eastAsia="Times New Roman" w:hAnsi="Times New Roman" w:cs="Times New Roman"/>
                <w:sz w:val="24"/>
                <w:szCs w:val="24"/>
              </w:rPr>
              <w:t xml:space="preserve"> per metus bus pravestos </w:t>
            </w:r>
            <w:r w:rsidR="00E32C40" w:rsidRPr="00907B1B">
              <w:rPr>
                <w:rFonts w:ascii="Times New Roman" w:eastAsia="Times New Roman" w:hAnsi="Times New Roman" w:cs="Times New Roman"/>
                <w:sz w:val="24"/>
                <w:szCs w:val="24"/>
              </w:rPr>
              <w:lastRenderedPageBreak/>
              <w:t xml:space="preserve">ne mažiau kaip 9 integruotos pamokos, 10 klasių valandėlių, 6 tikslinės išvykos tvarumo, darnumo tema. Bus puoselėjama kultūrų įvairovė bei tradicijos, rengiamos savanorystės akcijos, tvarumo ir darnumo idėjas pristatantys renginiai bei edukacijos. Į šias veiklas bus įtraukta ne mažiau kaip 90 proc. </w:t>
            </w:r>
            <w:r w:rsidR="00E32C40">
              <w:rPr>
                <w:rFonts w:ascii="Times New Roman" w:eastAsia="Times New Roman" w:hAnsi="Times New Roman" w:cs="Times New Roman"/>
                <w:sz w:val="24"/>
                <w:szCs w:val="24"/>
              </w:rPr>
              <w:t>M</w:t>
            </w:r>
            <w:r w:rsidR="00E32C40" w:rsidRPr="00907B1B">
              <w:rPr>
                <w:rFonts w:ascii="Times New Roman" w:eastAsia="Times New Roman" w:hAnsi="Times New Roman" w:cs="Times New Roman"/>
                <w:sz w:val="24"/>
                <w:szCs w:val="24"/>
              </w:rPr>
              <w:t xml:space="preserve">okyklos ir specialiojo ugdymo skyriaus mokinių.  </w:t>
            </w:r>
          </w:p>
          <w:p w14:paraId="269FFF72" w14:textId="54BC0316" w:rsidR="002A73B1" w:rsidRPr="00860828" w:rsidRDefault="00860828" w:rsidP="001B66BC">
            <w:pPr>
              <w:spacing w:after="0" w:line="240" w:lineRule="auto"/>
              <w:jc w:val="both"/>
              <w:rPr>
                <w:rFonts w:ascii="Times New Roman" w:eastAsia="Times New Roman" w:hAnsi="Times New Roman" w:cs="Times New Roman"/>
                <w:sz w:val="24"/>
                <w:szCs w:val="24"/>
              </w:rPr>
            </w:pPr>
            <w:r w:rsidRPr="00860828">
              <w:rPr>
                <w:rFonts w:ascii="Times New Roman" w:hAnsi="Times New Roman" w:cs="Times New Roman"/>
                <w:sz w:val="24"/>
                <w:szCs w:val="24"/>
              </w:rPr>
              <w:t xml:space="preserve">            </w:t>
            </w:r>
          </w:p>
        </w:tc>
      </w:tr>
      <w:tr w:rsidR="00E32C40" w14:paraId="71716411" w14:textId="77777777" w:rsidTr="00E32C40">
        <w:trPr>
          <w:trHeight w:val="1551"/>
          <w:jc w:val="center"/>
        </w:trPr>
        <w:tc>
          <w:tcPr>
            <w:tcW w:w="69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DF4284" w14:textId="2A8CE960" w:rsidR="00E32C40" w:rsidRDefault="00E32C40" w:rsidP="00E32C4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Ugdyti bendradarbiavimo kultūrą, įgyvendinant bendruomeniškas iniciatyvas.</w:t>
            </w:r>
          </w:p>
        </w:tc>
        <w:tc>
          <w:tcPr>
            <w:tcW w:w="8639" w:type="dxa"/>
            <w:tcBorders>
              <w:top w:val="nil"/>
              <w:left w:val="nil"/>
              <w:bottom w:val="single" w:sz="6" w:space="0" w:color="000000"/>
              <w:right w:val="single" w:sz="6" w:space="0" w:color="000000"/>
            </w:tcBorders>
            <w:tcMar>
              <w:top w:w="0" w:type="dxa"/>
              <w:left w:w="100" w:type="dxa"/>
              <w:bottom w:w="0" w:type="dxa"/>
              <w:right w:w="100" w:type="dxa"/>
            </w:tcMar>
          </w:tcPr>
          <w:p w14:paraId="31451F4F" w14:textId="2AED15E7" w:rsidR="00DE297D" w:rsidRDefault="00494521" w:rsidP="00F611EB">
            <w:pPr>
              <w:tabs>
                <w:tab w:val="left" w:pos="346"/>
              </w:tabs>
              <w:spacing w:after="0" w:line="240" w:lineRule="auto"/>
              <w:jc w:val="both"/>
            </w:pPr>
            <w:r w:rsidRPr="00823DC2">
              <w:rPr>
                <w:rFonts w:ascii="Times New Roman" w:hAnsi="Times New Roman" w:cs="Times New Roman"/>
                <w:sz w:val="24"/>
                <w:szCs w:val="24"/>
              </w:rPr>
              <w:t xml:space="preserve">      </w:t>
            </w:r>
            <w:r w:rsidR="00DE297D" w:rsidRPr="006C64BE">
              <w:rPr>
                <w:rFonts w:ascii="Times New Roman" w:hAnsi="Times New Roman" w:cs="Times New Roman"/>
                <w:color w:val="000000" w:themeColor="text1"/>
                <w:sz w:val="24"/>
                <w:szCs w:val="24"/>
              </w:rPr>
              <w:t>Mokyklos bendruomenės narių bendradarbiavimas lem</w:t>
            </w:r>
            <w:r w:rsidR="001B66BC" w:rsidRPr="006C64BE">
              <w:rPr>
                <w:rFonts w:ascii="Times New Roman" w:hAnsi="Times New Roman" w:cs="Times New Roman"/>
                <w:color w:val="000000" w:themeColor="text1"/>
                <w:sz w:val="24"/>
                <w:szCs w:val="24"/>
              </w:rPr>
              <w:t>s</w:t>
            </w:r>
            <w:r w:rsidR="00DE297D" w:rsidRPr="006C64BE">
              <w:rPr>
                <w:rFonts w:ascii="Times New Roman" w:hAnsi="Times New Roman" w:cs="Times New Roman"/>
                <w:color w:val="000000" w:themeColor="text1"/>
                <w:sz w:val="24"/>
                <w:szCs w:val="24"/>
              </w:rPr>
              <w:t xml:space="preserve"> </w:t>
            </w:r>
            <w:r w:rsidR="003B558A" w:rsidRPr="006C64BE">
              <w:rPr>
                <w:rFonts w:ascii="Times New Roman" w:hAnsi="Times New Roman" w:cs="Times New Roman"/>
                <w:color w:val="000000" w:themeColor="text1"/>
                <w:sz w:val="24"/>
                <w:szCs w:val="24"/>
              </w:rPr>
              <w:t>M</w:t>
            </w:r>
            <w:r w:rsidR="00DE297D" w:rsidRPr="006C64BE">
              <w:rPr>
                <w:rFonts w:ascii="Times New Roman" w:hAnsi="Times New Roman" w:cs="Times New Roman"/>
                <w:color w:val="000000" w:themeColor="text1"/>
                <w:sz w:val="24"/>
                <w:szCs w:val="24"/>
              </w:rPr>
              <w:t xml:space="preserve">okyklos </w:t>
            </w:r>
            <w:r w:rsidR="003B558A" w:rsidRPr="006C64BE">
              <w:rPr>
                <w:rFonts w:ascii="Times New Roman" w:hAnsi="Times New Roman" w:cs="Times New Roman"/>
                <w:color w:val="000000" w:themeColor="text1"/>
                <w:sz w:val="24"/>
                <w:szCs w:val="24"/>
              </w:rPr>
              <w:t xml:space="preserve">kultūros </w:t>
            </w:r>
            <w:r w:rsidR="00DE297D" w:rsidRPr="006C64BE">
              <w:rPr>
                <w:rFonts w:ascii="Times New Roman" w:hAnsi="Times New Roman" w:cs="Times New Roman"/>
                <w:color w:val="000000" w:themeColor="text1"/>
                <w:sz w:val="24"/>
                <w:szCs w:val="24"/>
              </w:rPr>
              <w:t>kaitą, kurios dėka</w:t>
            </w:r>
            <w:r w:rsidR="003B558A" w:rsidRPr="006C64BE">
              <w:rPr>
                <w:rFonts w:ascii="Times New Roman" w:hAnsi="Times New Roman" w:cs="Times New Roman"/>
                <w:color w:val="000000" w:themeColor="text1"/>
                <w:sz w:val="24"/>
                <w:szCs w:val="24"/>
              </w:rPr>
              <w:t xml:space="preserve"> m</w:t>
            </w:r>
            <w:r w:rsidR="00DE297D" w:rsidRPr="006C64BE">
              <w:rPr>
                <w:rFonts w:ascii="Times New Roman" w:hAnsi="Times New Roman" w:cs="Times New Roman"/>
                <w:color w:val="000000" w:themeColor="text1"/>
                <w:sz w:val="24"/>
                <w:szCs w:val="24"/>
              </w:rPr>
              <w:t>okytojai pasidal</w:t>
            </w:r>
            <w:r w:rsidR="003B558A" w:rsidRPr="006C64BE">
              <w:rPr>
                <w:rFonts w:ascii="Times New Roman" w:hAnsi="Times New Roman" w:cs="Times New Roman"/>
                <w:color w:val="000000" w:themeColor="text1"/>
                <w:sz w:val="24"/>
                <w:szCs w:val="24"/>
              </w:rPr>
              <w:t>ins</w:t>
            </w:r>
            <w:r w:rsidR="00DE297D" w:rsidRPr="006C64BE">
              <w:rPr>
                <w:rFonts w:ascii="Times New Roman" w:hAnsi="Times New Roman" w:cs="Times New Roman"/>
                <w:color w:val="000000" w:themeColor="text1"/>
                <w:sz w:val="24"/>
                <w:szCs w:val="24"/>
              </w:rPr>
              <w:t xml:space="preserve"> darbo krūvį, užduotis, pad</w:t>
            </w:r>
            <w:r w:rsidR="003B558A" w:rsidRPr="006C64BE">
              <w:rPr>
                <w:rFonts w:ascii="Times New Roman" w:hAnsi="Times New Roman" w:cs="Times New Roman"/>
                <w:color w:val="000000" w:themeColor="text1"/>
                <w:sz w:val="24"/>
                <w:szCs w:val="24"/>
              </w:rPr>
              <w:t>ės</w:t>
            </w:r>
            <w:r w:rsidR="00DE297D" w:rsidRPr="006C64BE">
              <w:rPr>
                <w:rFonts w:ascii="Times New Roman" w:hAnsi="Times New Roman" w:cs="Times New Roman"/>
                <w:color w:val="000000" w:themeColor="text1"/>
                <w:sz w:val="24"/>
                <w:szCs w:val="24"/>
              </w:rPr>
              <w:t xml:space="preserve"> vieni kitiems</w:t>
            </w:r>
            <w:r w:rsidR="00360541" w:rsidRPr="006C64BE">
              <w:rPr>
                <w:rFonts w:ascii="Times New Roman" w:hAnsi="Times New Roman" w:cs="Times New Roman"/>
                <w:color w:val="000000" w:themeColor="text1"/>
                <w:sz w:val="24"/>
                <w:szCs w:val="24"/>
              </w:rPr>
              <w:t xml:space="preserve"> planuodami ir organizuodami ugdymo procesą</w:t>
            </w:r>
            <w:r w:rsidR="00DE297D" w:rsidRPr="006C64BE">
              <w:rPr>
                <w:rFonts w:ascii="Times New Roman" w:hAnsi="Times New Roman" w:cs="Times New Roman"/>
                <w:color w:val="000000" w:themeColor="text1"/>
                <w:sz w:val="24"/>
                <w:szCs w:val="24"/>
              </w:rPr>
              <w:t xml:space="preserve">. Bendradarbiavimas </w:t>
            </w:r>
            <w:r w:rsidR="003B558A" w:rsidRPr="006C64BE">
              <w:rPr>
                <w:rFonts w:ascii="Times New Roman" w:hAnsi="Times New Roman" w:cs="Times New Roman"/>
                <w:color w:val="000000" w:themeColor="text1"/>
                <w:sz w:val="24"/>
                <w:szCs w:val="24"/>
              </w:rPr>
              <w:t xml:space="preserve">ir iniciatyvų įgyvendinimas sudarys prielaidas </w:t>
            </w:r>
            <w:r w:rsidR="00DE297D" w:rsidRPr="006C64BE">
              <w:rPr>
                <w:rFonts w:ascii="Times New Roman" w:hAnsi="Times New Roman" w:cs="Times New Roman"/>
                <w:color w:val="000000" w:themeColor="text1"/>
                <w:sz w:val="24"/>
                <w:szCs w:val="24"/>
              </w:rPr>
              <w:t>mok</w:t>
            </w:r>
            <w:r w:rsidR="003B558A" w:rsidRPr="006C64BE">
              <w:rPr>
                <w:rFonts w:ascii="Times New Roman" w:hAnsi="Times New Roman" w:cs="Times New Roman"/>
                <w:color w:val="000000" w:themeColor="text1"/>
                <w:sz w:val="24"/>
                <w:szCs w:val="24"/>
              </w:rPr>
              <w:t>inių</w:t>
            </w:r>
            <w:r w:rsidR="00DE297D" w:rsidRPr="006C64BE">
              <w:rPr>
                <w:rFonts w:ascii="Times New Roman" w:hAnsi="Times New Roman" w:cs="Times New Roman"/>
                <w:color w:val="000000" w:themeColor="text1"/>
                <w:sz w:val="24"/>
                <w:szCs w:val="24"/>
              </w:rPr>
              <w:t xml:space="preserve"> mokymosi kokyb</w:t>
            </w:r>
            <w:r w:rsidR="003B558A" w:rsidRPr="006C64BE">
              <w:rPr>
                <w:rFonts w:ascii="Times New Roman" w:hAnsi="Times New Roman" w:cs="Times New Roman"/>
                <w:color w:val="000000" w:themeColor="text1"/>
                <w:sz w:val="24"/>
                <w:szCs w:val="24"/>
              </w:rPr>
              <w:t>ės tobulinimui</w:t>
            </w:r>
            <w:r w:rsidR="00DE297D" w:rsidRPr="006C64BE">
              <w:rPr>
                <w:rFonts w:ascii="Times New Roman" w:hAnsi="Times New Roman" w:cs="Times New Roman"/>
                <w:color w:val="000000" w:themeColor="text1"/>
                <w:sz w:val="24"/>
                <w:szCs w:val="24"/>
              </w:rPr>
              <w:t xml:space="preserve">: </w:t>
            </w:r>
            <w:r w:rsidR="00360541" w:rsidRPr="006C64BE">
              <w:rPr>
                <w:rFonts w:ascii="Times New Roman" w:hAnsi="Times New Roman" w:cs="Times New Roman"/>
                <w:color w:val="000000" w:themeColor="text1"/>
                <w:sz w:val="24"/>
                <w:szCs w:val="24"/>
              </w:rPr>
              <w:t xml:space="preserve">mokytojai </w:t>
            </w:r>
            <w:r w:rsidR="00DE297D" w:rsidRPr="006C64BE">
              <w:rPr>
                <w:rFonts w:ascii="Times New Roman" w:hAnsi="Times New Roman" w:cs="Times New Roman"/>
                <w:color w:val="000000" w:themeColor="text1"/>
                <w:sz w:val="24"/>
                <w:szCs w:val="24"/>
              </w:rPr>
              <w:t>įvairin</w:t>
            </w:r>
            <w:r w:rsidR="003B558A" w:rsidRPr="006C64BE">
              <w:rPr>
                <w:rFonts w:ascii="Times New Roman" w:hAnsi="Times New Roman" w:cs="Times New Roman"/>
                <w:color w:val="000000" w:themeColor="text1"/>
                <w:sz w:val="24"/>
                <w:szCs w:val="24"/>
              </w:rPr>
              <w:t>s</w:t>
            </w:r>
            <w:r w:rsidR="00DE297D" w:rsidRPr="006C64BE">
              <w:rPr>
                <w:rFonts w:ascii="Times New Roman" w:hAnsi="Times New Roman" w:cs="Times New Roman"/>
                <w:color w:val="000000" w:themeColor="text1"/>
                <w:sz w:val="24"/>
                <w:szCs w:val="24"/>
              </w:rPr>
              <w:t xml:space="preserve"> mokymo</w:t>
            </w:r>
            <w:r w:rsidR="00360541" w:rsidRPr="006C64BE">
              <w:rPr>
                <w:rFonts w:ascii="Times New Roman" w:hAnsi="Times New Roman" w:cs="Times New Roman"/>
                <w:color w:val="000000" w:themeColor="text1"/>
                <w:sz w:val="24"/>
                <w:szCs w:val="24"/>
              </w:rPr>
              <w:t>(</w:t>
            </w:r>
            <w:proofErr w:type="spellStart"/>
            <w:r w:rsidR="00360541" w:rsidRPr="006C64BE">
              <w:rPr>
                <w:rFonts w:ascii="Times New Roman" w:hAnsi="Times New Roman" w:cs="Times New Roman"/>
                <w:color w:val="000000" w:themeColor="text1"/>
                <w:sz w:val="24"/>
                <w:szCs w:val="24"/>
              </w:rPr>
              <w:t>si</w:t>
            </w:r>
            <w:proofErr w:type="spellEnd"/>
            <w:r w:rsidR="00360541" w:rsidRPr="006C64BE">
              <w:rPr>
                <w:rFonts w:ascii="Times New Roman" w:hAnsi="Times New Roman" w:cs="Times New Roman"/>
                <w:color w:val="000000" w:themeColor="text1"/>
                <w:sz w:val="24"/>
                <w:szCs w:val="24"/>
              </w:rPr>
              <w:t>)</w:t>
            </w:r>
            <w:r w:rsidR="00DE297D" w:rsidRPr="006C64BE">
              <w:rPr>
                <w:rFonts w:ascii="Times New Roman" w:hAnsi="Times New Roman" w:cs="Times New Roman"/>
                <w:color w:val="000000" w:themeColor="text1"/>
                <w:sz w:val="24"/>
                <w:szCs w:val="24"/>
              </w:rPr>
              <w:t xml:space="preserve"> strategij</w:t>
            </w:r>
            <w:r w:rsidR="003B558A" w:rsidRPr="006C64BE">
              <w:rPr>
                <w:rFonts w:ascii="Times New Roman" w:hAnsi="Times New Roman" w:cs="Times New Roman"/>
                <w:color w:val="000000" w:themeColor="text1"/>
                <w:sz w:val="24"/>
                <w:szCs w:val="24"/>
              </w:rPr>
              <w:t>ų taikymą,</w:t>
            </w:r>
            <w:r w:rsidR="00360541" w:rsidRPr="006C64BE">
              <w:rPr>
                <w:rFonts w:ascii="Times New Roman" w:hAnsi="Times New Roman" w:cs="Times New Roman"/>
                <w:color w:val="000000" w:themeColor="text1"/>
                <w:sz w:val="24"/>
                <w:szCs w:val="24"/>
              </w:rPr>
              <w:t xml:space="preserve"> sudarys galimybes mokytis netradicinėse aplinkose, stiprins pasitikėjimą savo jėgomis ir didins mokytojų motyvaciją dirbti įdomiai, šiuolaikiškai ir profesionaliai</w:t>
            </w:r>
            <w:r w:rsidR="003B558A" w:rsidRPr="006C64BE">
              <w:rPr>
                <w:rFonts w:ascii="Times New Roman" w:hAnsi="Times New Roman" w:cs="Times New Roman"/>
                <w:color w:val="000000" w:themeColor="text1"/>
                <w:sz w:val="24"/>
                <w:szCs w:val="24"/>
              </w:rPr>
              <w:t xml:space="preserve">. </w:t>
            </w:r>
            <w:r w:rsidR="00DE297D" w:rsidRPr="006C64BE">
              <w:rPr>
                <w:rFonts w:ascii="Times New Roman" w:hAnsi="Times New Roman" w:cs="Times New Roman"/>
                <w:color w:val="000000" w:themeColor="text1"/>
                <w:sz w:val="24"/>
                <w:szCs w:val="24"/>
              </w:rPr>
              <w:t>Bendradarbiavim</w:t>
            </w:r>
            <w:r w:rsidRPr="006C64BE">
              <w:rPr>
                <w:rFonts w:ascii="Times New Roman" w:hAnsi="Times New Roman" w:cs="Times New Roman"/>
                <w:color w:val="000000" w:themeColor="text1"/>
                <w:sz w:val="24"/>
                <w:szCs w:val="24"/>
              </w:rPr>
              <w:t>o kultūros puoselėjimas</w:t>
            </w:r>
            <w:r w:rsidR="00DE297D" w:rsidRPr="006C64BE">
              <w:rPr>
                <w:rFonts w:ascii="Times New Roman" w:hAnsi="Times New Roman" w:cs="Times New Roman"/>
                <w:color w:val="000000" w:themeColor="text1"/>
                <w:sz w:val="24"/>
                <w:szCs w:val="24"/>
              </w:rPr>
              <w:t xml:space="preserve"> didin</w:t>
            </w:r>
            <w:r w:rsidRPr="006C64BE">
              <w:rPr>
                <w:rFonts w:ascii="Times New Roman" w:hAnsi="Times New Roman" w:cs="Times New Roman"/>
                <w:color w:val="000000" w:themeColor="text1"/>
                <w:sz w:val="24"/>
                <w:szCs w:val="24"/>
              </w:rPr>
              <w:t>s</w:t>
            </w:r>
            <w:r w:rsidR="00DE297D" w:rsidRPr="006C64BE">
              <w:rPr>
                <w:rFonts w:ascii="Times New Roman" w:hAnsi="Times New Roman" w:cs="Times New Roman"/>
                <w:color w:val="000000" w:themeColor="text1"/>
                <w:sz w:val="24"/>
                <w:szCs w:val="24"/>
              </w:rPr>
              <w:t xml:space="preserve"> mokytojų ga</w:t>
            </w:r>
            <w:r w:rsidR="003B558A" w:rsidRPr="006C64BE">
              <w:rPr>
                <w:rFonts w:ascii="Times New Roman" w:hAnsi="Times New Roman" w:cs="Times New Roman"/>
                <w:color w:val="000000" w:themeColor="text1"/>
                <w:sz w:val="24"/>
                <w:szCs w:val="24"/>
              </w:rPr>
              <w:t xml:space="preserve">limybes mokytis vienam iš kito, </w:t>
            </w:r>
            <w:r w:rsidR="00DE297D" w:rsidRPr="006C64BE">
              <w:rPr>
                <w:rFonts w:ascii="Times New Roman" w:hAnsi="Times New Roman" w:cs="Times New Roman"/>
                <w:color w:val="000000" w:themeColor="text1"/>
                <w:sz w:val="24"/>
                <w:szCs w:val="24"/>
              </w:rPr>
              <w:t>skatin</w:t>
            </w:r>
            <w:r w:rsidRPr="006C64BE">
              <w:rPr>
                <w:rFonts w:ascii="Times New Roman" w:hAnsi="Times New Roman" w:cs="Times New Roman"/>
                <w:color w:val="000000" w:themeColor="text1"/>
                <w:sz w:val="24"/>
                <w:szCs w:val="24"/>
              </w:rPr>
              <w:t>s</w:t>
            </w:r>
            <w:r w:rsidR="00DE297D" w:rsidRPr="006C64BE">
              <w:rPr>
                <w:rFonts w:ascii="Times New Roman" w:hAnsi="Times New Roman" w:cs="Times New Roman"/>
                <w:color w:val="000000" w:themeColor="text1"/>
                <w:sz w:val="24"/>
                <w:szCs w:val="24"/>
              </w:rPr>
              <w:t xml:space="preserve"> mokytojus žvelgti į kaitą kaip į nesibaigiantį nuolatinio tobulinimo procesą siekiant vis geresnių rezultatų bei ieškant būdų spręsti gr</w:t>
            </w:r>
            <w:r w:rsidR="003B558A" w:rsidRPr="006C64BE">
              <w:rPr>
                <w:rFonts w:ascii="Times New Roman" w:hAnsi="Times New Roman" w:cs="Times New Roman"/>
                <w:color w:val="000000" w:themeColor="text1"/>
                <w:sz w:val="24"/>
                <w:szCs w:val="24"/>
              </w:rPr>
              <w:t>eitai besikeičiančias problemas</w:t>
            </w:r>
            <w:r w:rsidR="00DE297D" w:rsidRPr="006C64BE">
              <w:rPr>
                <w:rFonts w:ascii="Times New Roman" w:hAnsi="Times New Roman" w:cs="Times New Roman"/>
                <w:color w:val="000000" w:themeColor="text1"/>
                <w:sz w:val="24"/>
                <w:szCs w:val="24"/>
              </w:rPr>
              <w:t>.</w:t>
            </w:r>
            <w:r w:rsidR="003B558A" w:rsidRPr="006C64BE">
              <w:rPr>
                <w:rFonts w:ascii="Times New Roman" w:hAnsi="Times New Roman" w:cs="Times New Roman"/>
                <w:color w:val="000000" w:themeColor="text1"/>
                <w:sz w:val="24"/>
                <w:szCs w:val="24"/>
              </w:rPr>
              <w:t xml:space="preserve"> </w:t>
            </w:r>
            <w:r w:rsidRPr="006C64BE">
              <w:rPr>
                <w:rFonts w:ascii="Times New Roman" w:hAnsi="Times New Roman" w:cs="Times New Roman"/>
                <w:color w:val="000000" w:themeColor="text1"/>
                <w:sz w:val="24"/>
                <w:szCs w:val="24"/>
              </w:rPr>
              <w:t>Plėtojant bendrad</w:t>
            </w:r>
            <w:r w:rsidR="006C64BE" w:rsidRPr="006C64BE">
              <w:rPr>
                <w:rFonts w:ascii="Times New Roman" w:hAnsi="Times New Roman" w:cs="Times New Roman"/>
                <w:color w:val="000000" w:themeColor="text1"/>
                <w:sz w:val="24"/>
                <w:szCs w:val="24"/>
              </w:rPr>
              <w:t>ar</w:t>
            </w:r>
            <w:r w:rsidRPr="006C64BE">
              <w:rPr>
                <w:rFonts w:ascii="Times New Roman" w:hAnsi="Times New Roman" w:cs="Times New Roman"/>
                <w:color w:val="000000" w:themeColor="text1"/>
                <w:sz w:val="24"/>
                <w:szCs w:val="24"/>
              </w:rPr>
              <w:t>biavimą su mokinių tėvais,  bus stiprinamas tėvų ir M</w:t>
            </w:r>
            <w:r w:rsidR="00DE297D" w:rsidRPr="006C64BE">
              <w:rPr>
                <w:rFonts w:ascii="Times New Roman" w:hAnsi="Times New Roman" w:cs="Times New Roman"/>
                <w:color w:val="000000" w:themeColor="text1"/>
                <w:sz w:val="24"/>
                <w:szCs w:val="24"/>
              </w:rPr>
              <w:t xml:space="preserve">okyklos </w:t>
            </w:r>
            <w:r w:rsidRPr="006C64BE">
              <w:rPr>
                <w:rFonts w:ascii="Times New Roman" w:hAnsi="Times New Roman" w:cs="Times New Roman"/>
                <w:color w:val="000000" w:themeColor="text1"/>
                <w:sz w:val="24"/>
                <w:szCs w:val="24"/>
              </w:rPr>
              <w:t>darbuotojų</w:t>
            </w:r>
            <w:r w:rsidR="00DE297D" w:rsidRPr="006C64BE">
              <w:rPr>
                <w:rFonts w:ascii="Times New Roman" w:hAnsi="Times New Roman" w:cs="Times New Roman"/>
                <w:color w:val="000000" w:themeColor="text1"/>
                <w:sz w:val="24"/>
                <w:szCs w:val="24"/>
              </w:rPr>
              <w:t xml:space="preserve"> tarpusavio supratim</w:t>
            </w:r>
            <w:r w:rsidRPr="006C64BE">
              <w:rPr>
                <w:rFonts w:ascii="Times New Roman" w:hAnsi="Times New Roman" w:cs="Times New Roman"/>
                <w:color w:val="000000" w:themeColor="text1"/>
                <w:sz w:val="24"/>
                <w:szCs w:val="24"/>
              </w:rPr>
              <w:t xml:space="preserve">as, jų pasitikėjimas mokytojais, pagalbos mokiniui specialistais, </w:t>
            </w:r>
            <w:r w:rsidR="006C64BE" w:rsidRPr="006C64BE">
              <w:rPr>
                <w:rFonts w:ascii="Times New Roman" w:hAnsi="Times New Roman" w:cs="Times New Roman"/>
                <w:color w:val="000000" w:themeColor="text1"/>
                <w:sz w:val="24"/>
                <w:szCs w:val="24"/>
              </w:rPr>
              <w:t>M</w:t>
            </w:r>
            <w:r w:rsidRPr="006C64BE">
              <w:rPr>
                <w:rFonts w:ascii="Times New Roman" w:hAnsi="Times New Roman" w:cs="Times New Roman"/>
                <w:color w:val="000000" w:themeColor="text1"/>
                <w:sz w:val="24"/>
                <w:szCs w:val="24"/>
              </w:rPr>
              <w:t>okyklos administracija.</w:t>
            </w:r>
          </w:p>
          <w:p w14:paraId="7B07B32B" w14:textId="39CA5F2F" w:rsidR="00E32C40" w:rsidRDefault="00494521" w:rsidP="00F611EB">
            <w:pPr>
              <w:tabs>
                <w:tab w:val="left" w:pos="39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2C40" w:rsidRPr="00907B1B">
              <w:rPr>
                <w:rFonts w:ascii="Times New Roman" w:eastAsia="Times New Roman" w:hAnsi="Times New Roman" w:cs="Times New Roman"/>
                <w:sz w:val="24"/>
                <w:szCs w:val="24"/>
              </w:rPr>
              <w:t>Dauguma mokytojų (80 proc.) prisiims atsakomybę už Mokyklos renginių, švenčių, konkursų, metodinių renginių organizavimą. Siekiant mokytojų profesinio tobulėjimo ir kvalifikacijos kėlimo</w:t>
            </w:r>
            <w:r w:rsidR="00E32C40">
              <w:rPr>
                <w:rFonts w:ascii="Times New Roman" w:eastAsia="Times New Roman" w:hAnsi="Times New Roman" w:cs="Times New Roman"/>
                <w:sz w:val="24"/>
                <w:szCs w:val="24"/>
              </w:rPr>
              <w:t>,</w:t>
            </w:r>
            <w:r w:rsidR="00E32C40" w:rsidRPr="00907B1B">
              <w:rPr>
                <w:rFonts w:ascii="Times New Roman" w:eastAsia="Times New Roman" w:hAnsi="Times New Roman" w:cs="Times New Roman"/>
                <w:sz w:val="24"/>
                <w:szCs w:val="24"/>
              </w:rPr>
              <w:t xml:space="preserve"> per metus bus organizuojamos ne mažiau kaip 2 kūrybinės ir pažintinės stažuotės Mokykloje ir kitose įstaigose, ne mažiau kaip 3 metodinės dienos, ne mažiau kaip 2 rajono ir respublikos konferencijos, sambūriai, bent 1 pedagoginių  darbuotojų stovykla. Į bendradarbiavimą skatinančias veiklas su TŪM programoje dalyvaujančiomis ir kitomis rajono mokyklomis įsitrauks ne mažiau kaip 50 proc. </w:t>
            </w:r>
            <w:r w:rsidR="00E32C40">
              <w:rPr>
                <w:rFonts w:ascii="Times New Roman" w:eastAsia="Times New Roman" w:hAnsi="Times New Roman" w:cs="Times New Roman"/>
                <w:sz w:val="24"/>
                <w:szCs w:val="24"/>
              </w:rPr>
              <w:t>M</w:t>
            </w:r>
            <w:r w:rsidR="00E32C40" w:rsidRPr="00907B1B">
              <w:rPr>
                <w:rFonts w:ascii="Times New Roman" w:eastAsia="Times New Roman" w:hAnsi="Times New Roman" w:cs="Times New Roman"/>
                <w:sz w:val="24"/>
                <w:szCs w:val="24"/>
              </w:rPr>
              <w:t>okyklos ir specialiojo ugdymo skyriaus mokytojų. Siekiant didinti mokinių tėvų įsitraukimą</w:t>
            </w:r>
            <w:r w:rsidR="00E32C40">
              <w:rPr>
                <w:rFonts w:ascii="Times New Roman" w:eastAsia="Times New Roman" w:hAnsi="Times New Roman" w:cs="Times New Roman"/>
                <w:sz w:val="24"/>
                <w:szCs w:val="24"/>
              </w:rPr>
              <w:t>,</w:t>
            </w:r>
            <w:r w:rsidR="00E32C40" w:rsidRPr="00907B1B">
              <w:rPr>
                <w:rFonts w:ascii="Times New Roman" w:eastAsia="Times New Roman" w:hAnsi="Times New Roman" w:cs="Times New Roman"/>
                <w:sz w:val="24"/>
                <w:szCs w:val="24"/>
              </w:rPr>
              <w:t xml:space="preserve"> bus organizuojami mokymų ir paskaitų ciklai mokinių tėvams, Atvirų veiklų dienos, tradiciniai renginiai, šventės, T klasės ir tėvų tarybos veiklos. Į šias veiklas įsitrauks ne mažiau kaip 50 proc. Mokyklos ir specialiojo ugdymo skyriaus mokinių tėvų.</w:t>
            </w:r>
          </w:p>
        </w:tc>
      </w:tr>
    </w:tbl>
    <w:p w14:paraId="173491BD" w14:textId="77777777" w:rsidR="001742B7" w:rsidRDefault="001742B7" w:rsidP="00A90170">
      <w:pPr>
        <w:spacing w:after="0" w:line="240" w:lineRule="auto"/>
        <w:ind w:left="360"/>
        <w:jc w:val="center"/>
        <w:rPr>
          <w:rFonts w:ascii="Times New Roman" w:eastAsia="Times New Roman" w:hAnsi="Times New Roman" w:cs="Times New Roman"/>
          <w:b/>
          <w:sz w:val="24"/>
          <w:szCs w:val="24"/>
        </w:rPr>
      </w:pPr>
    </w:p>
    <w:p w14:paraId="4EE1EF81" w14:textId="77777777" w:rsidR="00595BDF" w:rsidRDefault="00595BDF" w:rsidP="00766795">
      <w:pPr>
        <w:spacing w:after="0" w:line="240" w:lineRule="auto"/>
        <w:jc w:val="center"/>
        <w:rPr>
          <w:rFonts w:ascii="Times New Roman" w:eastAsia="Times New Roman" w:hAnsi="Times New Roman" w:cs="Times New Roman"/>
          <w:b/>
          <w:sz w:val="24"/>
          <w:szCs w:val="24"/>
        </w:rPr>
      </w:pPr>
    </w:p>
    <w:p w14:paraId="4CAE19FB" w14:textId="77777777" w:rsidR="00595BDF" w:rsidRDefault="00595BDF" w:rsidP="00766795">
      <w:pPr>
        <w:spacing w:after="0" w:line="240" w:lineRule="auto"/>
        <w:jc w:val="center"/>
        <w:rPr>
          <w:rFonts w:ascii="Times New Roman" w:eastAsia="Times New Roman" w:hAnsi="Times New Roman" w:cs="Times New Roman"/>
          <w:b/>
          <w:sz w:val="24"/>
          <w:szCs w:val="24"/>
        </w:rPr>
      </w:pPr>
    </w:p>
    <w:p w14:paraId="4E277E29" w14:textId="77777777" w:rsidR="00595BDF" w:rsidRDefault="00595BDF" w:rsidP="00766795">
      <w:pPr>
        <w:spacing w:after="0" w:line="240" w:lineRule="auto"/>
        <w:jc w:val="center"/>
        <w:rPr>
          <w:rFonts w:ascii="Times New Roman" w:eastAsia="Times New Roman" w:hAnsi="Times New Roman" w:cs="Times New Roman"/>
          <w:b/>
          <w:sz w:val="24"/>
          <w:szCs w:val="24"/>
        </w:rPr>
      </w:pPr>
    </w:p>
    <w:p w14:paraId="5C1FCBC7" w14:textId="77777777" w:rsidR="00595BDF" w:rsidRDefault="00595BDF" w:rsidP="00766795">
      <w:pPr>
        <w:spacing w:after="0" w:line="240" w:lineRule="auto"/>
        <w:jc w:val="center"/>
        <w:rPr>
          <w:rFonts w:ascii="Times New Roman" w:eastAsia="Times New Roman" w:hAnsi="Times New Roman" w:cs="Times New Roman"/>
          <w:b/>
          <w:sz w:val="24"/>
          <w:szCs w:val="24"/>
        </w:rPr>
      </w:pPr>
    </w:p>
    <w:p w14:paraId="4AD965D0" w14:textId="77777777" w:rsidR="00595BDF" w:rsidRDefault="00595BDF" w:rsidP="00766795">
      <w:pPr>
        <w:spacing w:after="0" w:line="240" w:lineRule="auto"/>
        <w:jc w:val="center"/>
        <w:rPr>
          <w:rFonts w:ascii="Times New Roman" w:eastAsia="Times New Roman" w:hAnsi="Times New Roman" w:cs="Times New Roman"/>
          <w:b/>
          <w:sz w:val="24"/>
          <w:szCs w:val="24"/>
        </w:rPr>
      </w:pPr>
    </w:p>
    <w:p w14:paraId="6B10A56D" w14:textId="77777777" w:rsidR="00766795" w:rsidRDefault="00766795" w:rsidP="007667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 SKYRIUS</w:t>
      </w:r>
    </w:p>
    <w:p w14:paraId="2ED27DF9" w14:textId="5F5F6E20" w:rsidR="00DC4360" w:rsidRPr="00A90170" w:rsidRDefault="00D4336B" w:rsidP="00766795">
      <w:pPr>
        <w:spacing w:after="0" w:line="240" w:lineRule="auto"/>
        <w:jc w:val="center"/>
        <w:rPr>
          <w:rFonts w:ascii="Times New Roman" w:eastAsia="Times New Roman" w:hAnsi="Times New Roman" w:cs="Times New Roman"/>
          <w:b/>
          <w:sz w:val="24"/>
          <w:szCs w:val="24"/>
        </w:rPr>
      </w:pPr>
      <w:r w:rsidRPr="00A90170">
        <w:rPr>
          <w:rFonts w:ascii="Times New Roman" w:eastAsia="Times New Roman" w:hAnsi="Times New Roman" w:cs="Times New Roman"/>
          <w:b/>
          <w:sz w:val="24"/>
          <w:szCs w:val="24"/>
        </w:rPr>
        <w:t xml:space="preserve">STRATEGIJOS REALIZAVIMO </w:t>
      </w:r>
      <w:r w:rsidR="00A90170">
        <w:rPr>
          <w:rFonts w:ascii="Times New Roman" w:eastAsia="Times New Roman" w:hAnsi="Times New Roman" w:cs="Times New Roman"/>
          <w:b/>
          <w:sz w:val="24"/>
          <w:szCs w:val="24"/>
        </w:rPr>
        <w:t xml:space="preserve">(STRATEGINIŲ TIKSLŲ IR UŽDAVINIŲ ĮGYVENDINIMO PRIEMONIŲ) </w:t>
      </w:r>
      <w:r w:rsidRPr="00A90170">
        <w:rPr>
          <w:rFonts w:ascii="Times New Roman" w:eastAsia="Times New Roman" w:hAnsi="Times New Roman" w:cs="Times New Roman"/>
          <w:b/>
          <w:sz w:val="24"/>
          <w:szCs w:val="24"/>
        </w:rPr>
        <w:t>PLANAS</w:t>
      </w:r>
    </w:p>
    <w:p w14:paraId="5C3783C9" w14:textId="77777777" w:rsidR="00DC4360" w:rsidRDefault="00DC4360">
      <w:pPr>
        <w:spacing w:after="0" w:line="240" w:lineRule="auto"/>
        <w:ind w:firstLine="1296"/>
        <w:rPr>
          <w:rFonts w:ascii="Times New Roman" w:eastAsia="Times New Roman" w:hAnsi="Times New Roman" w:cs="Times New Roman"/>
          <w:b/>
          <w:sz w:val="16"/>
          <w:szCs w:val="16"/>
        </w:rPr>
      </w:pPr>
    </w:p>
    <w:p w14:paraId="58C7970D" w14:textId="77777777" w:rsidR="00DC4360" w:rsidRDefault="00DC4360">
      <w:pPr>
        <w:spacing w:after="0" w:line="240" w:lineRule="auto"/>
        <w:ind w:firstLine="1296"/>
        <w:rPr>
          <w:rFonts w:ascii="Times New Roman" w:eastAsia="Times New Roman" w:hAnsi="Times New Roman" w:cs="Times New Roman"/>
          <w:b/>
          <w:sz w:val="24"/>
          <w:szCs w:val="24"/>
        </w:rPr>
      </w:pPr>
    </w:p>
    <w:p w14:paraId="7BFAB02D" w14:textId="77777777" w:rsidR="00DC4360" w:rsidRDefault="00D4336B">
      <w:pPr>
        <w:spacing w:after="0" w:line="240" w:lineRule="auto"/>
        <w:ind w:firstLine="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Strateginis prioritetas</w:t>
      </w:r>
    </w:p>
    <w:p w14:paraId="5B45A21C" w14:textId="77777777" w:rsidR="00DC4360" w:rsidRDefault="00DC4360">
      <w:pPr>
        <w:spacing w:after="0" w:line="240" w:lineRule="auto"/>
        <w:ind w:left="414" w:firstLine="720"/>
        <w:rPr>
          <w:rFonts w:ascii="Times New Roman" w:eastAsia="Times New Roman" w:hAnsi="Times New Roman" w:cs="Times New Roman"/>
          <w:sz w:val="24"/>
          <w:szCs w:val="24"/>
        </w:rPr>
      </w:pPr>
    </w:p>
    <w:p w14:paraId="1968FE71" w14:textId="77777777" w:rsidR="00DC4360" w:rsidRDefault="00D4336B">
      <w:pPr>
        <w:spacing w:after="0" w:line="240" w:lineRule="auto"/>
        <w:ind w:left="41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proceso tobulinimas</w:t>
      </w:r>
    </w:p>
    <w:p w14:paraId="6BF5E899" w14:textId="77777777" w:rsidR="00DC4360" w:rsidRDefault="00DC4360">
      <w:pPr>
        <w:spacing w:after="0" w:line="240" w:lineRule="auto"/>
        <w:rPr>
          <w:rFonts w:ascii="Times New Roman" w:eastAsia="Times New Roman" w:hAnsi="Times New Roman" w:cs="Times New Roman"/>
          <w:b/>
          <w:sz w:val="24"/>
          <w:szCs w:val="24"/>
        </w:rPr>
      </w:pPr>
    </w:p>
    <w:p w14:paraId="53E93496" w14:textId="77777777" w:rsidR="00DC4360" w:rsidRDefault="00D4336B">
      <w:pPr>
        <w:spacing w:after="0" w:line="240" w:lineRule="auto"/>
        <w:ind w:left="414"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Strateginė kryptis</w:t>
      </w:r>
    </w:p>
    <w:p w14:paraId="349333D6" w14:textId="77777777" w:rsidR="00DC4360" w:rsidRDefault="00DC4360">
      <w:pPr>
        <w:spacing w:after="0" w:line="240" w:lineRule="auto"/>
        <w:rPr>
          <w:rFonts w:ascii="Times New Roman" w:eastAsia="Times New Roman" w:hAnsi="Times New Roman" w:cs="Times New Roman"/>
          <w:sz w:val="24"/>
          <w:szCs w:val="24"/>
        </w:rPr>
      </w:pPr>
    </w:p>
    <w:p w14:paraId="0E386E50" w14:textId="77777777" w:rsidR="00DC4360" w:rsidRDefault="00D4336B">
      <w:pPr>
        <w:spacing w:after="0" w:line="240" w:lineRule="auto"/>
        <w:ind w:left="41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Aktyvų mokymą(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skatinančių patirčių organizavimas mokinio potencialą atskleidžiančiose erdvėse ir aplinkose.</w:t>
      </w:r>
    </w:p>
    <w:p w14:paraId="25ECB72D" w14:textId="77777777" w:rsidR="00DC4360" w:rsidRDefault="00DC4360">
      <w:pPr>
        <w:spacing w:after="0" w:line="240" w:lineRule="auto"/>
        <w:ind w:left="414" w:firstLine="720"/>
        <w:rPr>
          <w:rFonts w:ascii="Times New Roman" w:eastAsia="Times New Roman" w:hAnsi="Times New Roman" w:cs="Times New Roman"/>
          <w:sz w:val="24"/>
          <w:szCs w:val="24"/>
        </w:rPr>
      </w:pPr>
    </w:p>
    <w:tbl>
      <w:tblPr>
        <w:tblStyle w:val="afd"/>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418"/>
        <w:gridCol w:w="1559"/>
        <w:gridCol w:w="5528"/>
        <w:gridCol w:w="2268"/>
        <w:gridCol w:w="2126"/>
        <w:gridCol w:w="1985"/>
      </w:tblGrid>
      <w:tr w:rsidR="00DC4360" w14:paraId="60F00E03" w14:textId="77777777" w:rsidTr="00545889">
        <w:trPr>
          <w:jc w:val="center"/>
        </w:trPr>
        <w:tc>
          <w:tcPr>
            <w:tcW w:w="704" w:type="dxa"/>
            <w:vMerge w:val="restart"/>
            <w:vAlign w:val="center"/>
          </w:tcPr>
          <w:p w14:paraId="053BF119"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1418" w:type="dxa"/>
            <w:vMerge w:val="restart"/>
            <w:vAlign w:val="center"/>
          </w:tcPr>
          <w:p w14:paraId="679D04F3"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Tikslas</w:t>
            </w:r>
          </w:p>
        </w:tc>
        <w:tc>
          <w:tcPr>
            <w:tcW w:w="1559" w:type="dxa"/>
            <w:vMerge w:val="restart"/>
            <w:vAlign w:val="center"/>
          </w:tcPr>
          <w:p w14:paraId="0DD3D950"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Uždavinys</w:t>
            </w:r>
          </w:p>
        </w:tc>
        <w:tc>
          <w:tcPr>
            <w:tcW w:w="5528" w:type="dxa"/>
            <w:vMerge w:val="restart"/>
            <w:vAlign w:val="center"/>
          </w:tcPr>
          <w:p w14:paraId="13448F48"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Veikla</w:t>
            </w:r>
          </w:p>
        </w:tc>
        <w:tc>
          <w:tcPr>
            <w:tcW w:w="6379" w:type="dxa"/>
            <w:gridSpan w:val="3"/>
            <w:vAlign w:val="center"/>
          </w:tcPr>
          <w:p w14:paraId="48397FFE"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rodikliai</w:t>
            </w:r>
          </w:p>
        </w:tc>
      </w:tr>
      <w:tr w:rsidR="00DC4360" w14:paraId="6EEF43E2" w14:textId="77777777" w:rsidTr="00545889">
        <w:trPr>
          <w:trHeight w:val="115"/>
          <w:jc w:val="center"/>
        </w:trPr>
        <w:tc>
          <w:tcPr>
            <w:tcW w:w="704" w:type="dxa"/>
            <w:vMerge/>
            <w:vAlign w:val="center"/>
          </w:tcPr>
          <w:p w14:paraId="745661A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vAlign w:val="center"/>
          </w:tcPr>
          <w:p w14:paraId="30ED385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vAlign w:val="center"/>
          </w:tcPr>
          <w:p w14:paraId="1796E7A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vMerge/>
            <w:vAlign w:val="center"/>
          </w:tcPr>
          <w:p w14:paraId="1342A6A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68" w:type="dxa"/>
            <w:vAlign w:val="center"/>
          </w:tcPr>
          <w:p w14:paraId="7F00F19E"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126" w:type="dxa"/>
            <w:vAlign w:val="center"/>
          </w:tcPr>
          <w:p w14:paraId="62423222"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985" w:type="dxa"/>
            <w:vAlign w:val="center"/>
          </w:tcPr>
          <w:p w14:paraId="208A2662"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r>
      <w:tr w:rsidR="00DC4360" w14:paraId="68D6DF67" w14:textId="77777777" w:rsidTr="00545889">
        <w:trPr>
          <w:jc w:val="center"/>
        </w:trPr>
        <w:tc>
          <w:tcPr>
            <w:tcW w:w="704" w:type="dxa"/>
          </w:tcPr>
          <w:p w14:paraId="6C0C1D79" w14:textId="77777777" w:rsidR="00DC4360" w:rsidRDefault="00D433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14884" w:type="dxa"/>
            <w:gridSpan w:val="6"/>
          </w:tcPr>
          <w:p w14:paraId="27D3AC36" w14:textId="128A6D59" w:rsidR="00DC4360" w:rsidRDefault="00D4336B" w:rsidP="001438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procese taikyti aktyvų mokymąsi skatinančias patirtis</w:t>
            </w:r>
            <w:r w:rsidR="0014380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tikslingai panaudojant  mokinio potencialą atskleidžiančias </w:t>
            </w:r>
          </w:p>
          <w:p w14:paraId="7E8253D4" w14:textId="77777777" w:rsidR="00DC4360" w:rsidRDefault="00D4336B" w:rsidP="001438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erdves ir aplinkas</w:t>
            </w:r>
          </w:p>
        </w:tc>
      </w:tr>
      <w:tr w:rsidR="00DC4360" w14:paraId="2665D465" w14:textId="77777777" w:rsidTr="00545889">
        <w:trPr>
          <w:jc w:val="center"/>
        </w:trPr>
        <w:tc>
          <w:tcPr>
            <w:tcW w:w="704" w:type="dxa"/>
            <w:vMerge w:val="restart"/>
          </w:tcPr>
          <w:p w14:paraId="16456822" w14:textId="77777777" w:rsidR="00DC4360" w:rsidRDefault="00DC43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418" w:type="dxa"/>
            <w:vMerge w:val="restart"/>
          </w:tcPr>
          <w:p w14:paraId="7FB8A189" w14:textId="77777777" w:rsidR="00DC4360" w:rsidRDefault="00DC436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c>
          <w:tcPr>
            <w:tcW w:w="13466" w:type="dxa"/>
            <w:gridSpan w:val="5"/>
          </w:tcPr>
          <w:p w14:paraId="691A060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Pamokos kokybės tobulinimas</w:t>
            </w:r>
          </w:p>
        </w:tc>
      </w:tr>
      <w:tr w:rsidR="00907B1B" w14:paraId="639BAEDC" w14:textId="77777777" w:rsidTr="00545889">
        <w:trPr>
          <w:trHeight w:val="838"/>
          <w:jc w:val="center"/>
        </w:trPr>
        <w:tc>
          <w:tcPr>
            <w:tcW w:w="704" w:type="dxa"/>
            <w:vMerge/>
          </w:tcPr>
          <w:p w14:paraId="2B91F3B8"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193FA932"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val="restart"/>
          </w:tcPr>
          <w:p w14:paraId="3A4AA45A" w14:textId="77777777" w:rsidR="00907B1B" w:rsidRDefault="00907B1B">
            <w:pPr>
              <w:spacing w:after="0" w:line="240" w:lineRule="auto"/>
              <w:rPr>
                <w:rFonts w:ascii="Times New Roman" w:eastAsia="Times New Roman" w:hAnsi="Times New Roman" w:cs="Times New Roman"/>
                <w:color w:val="FF0000"/>
                <w:sz w:val="24"/>
                <w:szCs w:val="24"/>
              </w:rPr>
            </w:pPr>
          </w:p>
        </w:tc>
        <w:tc>
          <w:tcPr>
            <w:tcW w:w="5528" w:type="dxa"/>
          </w:tcPr>
          <w:p w14:paraId="5C8FEB95" w14:textId="44B8495D" w:rsidR="00907B1B" w:rsidRDefault="00907B1B" w:rsidP="00143800">
            <w:pPr>
              <w:spacing w:after="0" w:line="240" w:lineRule="auto"/>
              <w:jc w:val="both"/>
              <w:rPr>
                <w:rFonts w:ascii="Times New Roman" w:eastAsia="Times New Roman" w:hAnsi="Times New Roman" w:cs="Times New Roman"/>
                <w:color w:val="FF0000"/>
                <w:sz w:val="24"/>
                <w:szCs w:val="24"/>
              </w:rPr>
            </w:pPr>
            <w:r w:rsidRPr="00907B1B">
              <w:rPr>
                <w:rFonts w:ascii="Times New Roman" w:eastAsia="Times New Roman" w:hAnsi="Times New Roman" w:cs="Times New Roman"/>
                <w:sz w:val="24"/>
                <w:szCs w:val="24"/>
              </w:rPr>
              <w:t>Aktyvių mokymo(</w:t>
            </w:r>
            <w:proofErr w:type="spellStart"/>
            <w:r w:rsidRPr="00907B1B">
              <w:rPr>
                <w:rFonts w:ascii="Times New Roman" w:eastAsia="Times New Roman" w:hAnsi="Times New Roman" w:cs="Times New Roman"/>
                <w:sz w:val="24"/>
                <w:szCs w:val="24"/>
              </w:rPr>
              <w:t>si</w:t>
            </w:r>
            <w:proofErr w:type="spellEnd"/>
            <w:r w:rsidRPr="00907B1B">
              <w:rPr>
                <w:rFonts w:ascii="Times New Roman" w:eastAsia="Times New Roman" w:hAnsi="Times New Roman" w:cs="Times New Roman"/>
                <w:sz w:val="24"/>
                <w:szCs w:val="24"/>
              </w:rPr>
              <w:t>) metodų, orientuotų į pažinimą, pritaikymą ir problemų sprendimą</w:t>
            </w:r>
            <w:r w:rsidR="00DC5184">
              <w:rPr>
                <w:rFonts w:ascii="Times New Roman" w:eastAsia="Times New Roman" w:hAnsi="Times New Roman" w:cs="Times New Roman"/>
                <w:sz w:val="24"/>
                <w:szCs w:val="24"/>
              </w:rPr>
              <w:t>,</w:t>
            </w:r>
            <w:r w:rsidRPr="00907B1B">
              <w:rPr>
                <w:rFonts w:ascii="Times New Roman" w:eastAsia="Times New Roman" w:hAnsi="Times New Roman" w:cs="Times New Roman"/>
                <w:sz w:val="24"/>
                <w:szCs w:val="24"/>
              </w:rPr>
              <w:t xml:space="preserve"> taikymas dalykų pamokose</w:t>
            </w:r>
          </w:p>
        </w:tc>
        <w:tc>
          <w:tcPr>
            <w:tcW w:w="2268" w:type="dxa"/>
          </w:tcPr>
          <w:p w14:paraId="184D99A2" w14:textId="77777777" w:rsidR="00907B1B" w:rsidRDefault="00907B1B" w:rsidP="00664C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50 proc. mokytojų</w:t>
            </w:r>
          </w:p>
        </w:tc>
        <w:tc>
          <w:tcPr>
            <w:tcW w:w="2126" w:type="dxa"/>
          </w:tcPr>
          <w:p w14:paraId="740BA1E8" w14:textId="77777777" w:rsidR="00907B1B" w:rsidRDefault="00907B1B" w:rsidP="00664C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70 proc. mokytojų</w:t>
            </w:r>
          </w:p>
        </w:tc>
        <w:tc>
          <w:tcPr>
            <w:tcW w:w="1985" w:type="dxa"/>
          </w:tcPr>
          <w:p w14:paraId="7D4F3B1C" w14:textId="77777777" w:rsidR="00907B1B" w:rsidRDefault="00907B1B" w:rsidP="00664C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90 proc. mokytojų</w:t>
            </w:r>
          </w:p>
        </w:tc>
      </w:tr>
      <w:tr w:rsidR="00907B1B" w14:paraId="09D58256" w14:textId="77777777" w:rsidTr="00545889">
        <w:trPr>
          <w:jc w:val="center"/>
        </w:trPr>
        <w:tc>
          <w:tcPr>
            <w:tcW w:w="704" w:type="dxa"/>
            <w:vMerge/>
          </w:tcPr>
          <w:p w14:paraId="66901A57"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414F7570"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05930DE"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18B46CB3" w14:textId="77777777" w:rsidR="00907B1B" w:rsidRDefault="00907B1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Pamokos studijos, grįstos mokymosi bendradarbiaujant strategija, įgyvendinimas, siekiant veiksmingo pedagogų kolegialaus mokymosi ir kiekvieno mokinio mokymosi pažangos</w:t>
            </w:r>
          </w:p>
        </w:tc>
        <w:tc>
          <w:tcPr>
            <w:tcW w:w="2268" w:type="dxa"/>
          </w:tcPr>
          <w:p w14:paraId="5CBABD68" w14:textId="77777777" w:rsidR="00907B1B" w:rsidRPr="00907B1B" w:rsidRDefault="00907B1B" w:rsidP="00907B1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6 pamokos studijos mokykloje, 2 specialiojo ugdymo skyriuje</w:t>
            </w:r>
          </w:p>
        </w:tc>
        <w:tc>
          <w:tcPr>
            <w:tcW w:w="2126" w:type="dxa"/>
          </w:tcPr>
          <w:p w14:paraId="03012955" w14:textId="77777777" w:rsidR="00907B1B" w:rsidRPr="00907B1B" w:rsidRDefault="00907B1B" w:rsidP="00907B1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7 pamokos studijos mokykloje, 3 specialiojo ugdymo skyriuje</w:t>
            </w:r>
          </w:p>
        </w:tc>
        <w:tc>
          <w:tcPr>
            <w:tcW w:w="1985" w:type="dxa"/>
          </w:tcPr>
          <w:p w14:paraId="5E9B6098" w14:textId="77777777" w:rsidR="00907B1B" w:rsidRPr="00907B1B" w:rsidRDefault="00907B1B" w:rsidP="00907B1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9 pamokos studijos mokykloje, 4 specialiojo ugdymo skyriuje</w:t>
            </w:r>
          </w:p>
        </w:tc>
      </w:tr>
      <w:tr w:rsidR="00907B1B" w14:paraId="136438D1" w14:textId="77777777" w:rsidTr="00545889">
        <w:trPr>
          <w:jc w:val="center"/>
        </w:trPr>
        <w:tc>
          <w:tcPr>
            <w:tcW w:w="704" w:type="dxa"/>
            <w:vMerge/>
          </w:tcPr>
          <w:p w14:paraId="5EF5E2ED"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color w:val="FF0000"/>
                <w:sz w:val="24"/>
                <w:szCs w:val="24"/>
              </w:rPr>
            </w:pPr>
          </w:p>
        </w:tc>
        <w:tc>
          <w:tcPr>
            <w:tcW w:w="1418" w:type="dxa"/>
            <w:vMerge/>
          </w:tcPr>
          <w:p w14:paraId="1A0F7518"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color w:val="FF0000"/>
                <w:sz w:val="24"/>
                <w:szCs w:val="24"/>
              </w:rPr>
            </w:pPr>
          </w:p>
        </w:tc>
        <w:tc>
          <w:tcPr>
            <w:tcW w:w="1559" w:type="dxa"/>
            <w:vMerge/>
          </w:tcPr>
          <w:p w14:paraId="5E0BC8C6"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color w:val="FF0000"/>
                <w:sz w:val="24"/>
                <w:szCs w:val="24"/>
              </w:rPr>
            </w:pPr>
          </w:p>
        </w:tc>
        <w:tc>
          <w:tcPr>
            <w:tcW w:w="5528" w:type="dxa"/>
          </w:tcPr>
          <w:p w14:paraId="05223078" w14:textId="6CE35A76" w:rsidR="00907B1B" w:rsidRDefault="00907B1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Universalaus dizaino nuostatų taikymas pamokose, neformaliojo švietimo užsiėmimuose</w:t>
            </w:r>
          </w:p>
        </w:tc>
        <w:tc>
          <w:tcPr>
            <w:tcW w:w="2268" w:type="dxa"/>
          </w:tcPr>
          <w:p w14:paraId="0BAA2B96"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50 proc. mokytojų</w:t>
            </w:r>
          </w:p>
        </w:tc>
        <w:tc>
          <w:tcPr>
            <w:tcW w:w="2126" w:type="dxa"/>
          </w:tcPr>
          <w:p w14:paraId="1A56D19E"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70 proc. mokytojų</w:t>
            </w:r>
          </w:p>
        </w:tc>
        <w:tc>
          <w:tcPr>
            <w:tcW w:w="1985" w:type="dxa"/>
          </w:tcPr>
          <w:p w14:paraId="0FB44FC0"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Taiko 90 proc. mokytojų</w:t>
            </w:r>
          </w:p>
        </w:tc>
      </w:tr>
      <w:tr w:rsidR="00907B1B" w14:paraId="47354309" w14:textId="77777777" w:rsidTr="00545889">
        <w:trPr>
          <w:jc w:val="center"/>
        </w:trPr>
        <w:tc>
          <w:tcPr>
            <w:tcW w:w="704" w:type="dxa"/>
            <w:vMerge/>
          </w:tcPr>
          <w:p w14:paraId="06E46905"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039D960C"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4F920ACC"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30B5160B" w14:textId="77777777" w:rsidR="00907B1B" w:rsidRDefault="00907B1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Kompetencijų ugdymas organizuojant bent 3 integruotų pamokų ciklus</w:t>
            </w:r>
          </w:p>
        </w:tc>
        <w:tc>
          <w:tcPr>
            <w:tcW w:w="2268" w:type="dxa"/>
          </w:tcPr>
          <w:p w14:paraId="2E1B66FC"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pamokų </w:t>
            </w:r>
          </w:p>
          <w:p w14:paraId="6C4A93DB"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ciklai)</w:t>
            </w:r>
          </w:p>
        </w:tc>
        <w:tc>
          <w:tcPr>
            <w:tcW w:w="2126" w:type="dxa"/>
          </w:tcPr>
          <w:p w14:paraId="04172F40"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pamokų </w:t>
            </w:r>
          </w:p>
          <w:p w14:paraId="087C52F1"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ciklai)</w:t>
            </w:r>
          </w:p>
        </w:tc>
        <w:tc>
          <w:tcPr>
            <w:tcW w:w="1985" w:type="dxa"/>
          </w:tcPr>
          <w:p w14:paraId="24868CDE"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pamokos </w:t>
            </w:r>
          </w:p>
          <w:p w14:paraId="58D6E5A8"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ciklai)</w:t>
            </w:r>
          </w:p>
        </w:tc>
      </w:tr>
      <w:tr w:rsidR="00907B1B" w14:paraId="393FCF8C" w14:textId="77777777" w:rsidTr="00545889">
        <w:trPr>
          <w:jc w:val="center"/>
        </w:trPr>
        <w:tc>
          <w:tcPr>
            <w:tcW w:w="704" w:type="dxa"/>
            <w:vMerge/>
          </w:tcPr>
          <w:p w14:paraId="6159846A"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4239AFAC"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A15392B" w14:textId="77777777" w:rsidR="00907B1B" w:rsidRDefault="00907B1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5B3EFEBC" w14:textId="77777777" w:rsidR="00907B1B" w:rsidRDefault="00907B1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Neformaliojo švietimo programų įvairovės didinimas </w:t>
            </w:r>
          </w:p>
        </w:tc>
        <w:tc>
          <w:tcPr>
            <w:tcW w:w="2268" w:type="dxa"/>
          </w:tcPr>
          <w:p w14:paraId="1ABF6384"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70 proc. mokinių</w:t>
            </w:r>
          </w:p>
        </w:tc>
        <w:tc>
          <w:tcPr>
            <w:tcW w:w="2126" w:type="dxa"/>
          </w:tcPr>
          <w:p w14:paraId="3B59840A" w14:textId="77777777"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80 proc. mokinių</w:t>
            </w:r>
          </w:p>
        </w:tc>
        <w:tc>
          <w:tcPr>
            <w:tcW w:w="1985" w:type="dxa"/>
          </w:tcPr>
          <w:p w14:paraId="742B393D" w14:textId="7E2EC338" w:rsidR="00907B1B" w:rsidRDefault="00907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90</w:t>
            </w:r>
            <w:r w:rsidR="00DC51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 mokinių</w:t>
            </w:r>
          </w:p>
        </w:tc>
      </w:tr>
      <w:tr w:rsidR="00DC4360" w14:paraId="3BBAF95C" w14:textId="77777777" w:rsidTr="00545889">
        <w:trPr>
          <w:jc w:val="center"/>
        </w:trPr>
        <w:tc>
          <w:tcPr>
            <w:tcW w:w="704" w:type="dxa"/>
            <w:vMerge/>
          </w:tcPr>
          <w:p w14:paraId="600A076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7BCAB03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466" w:type="dxa"/>
            <w:gridSpan w:val="5"/>
          </w:tcPr>
          <w:p w14:paraId="29D717D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Projektinės veiklos praktikų ir inovatyvių programų įgyvendinimas</w:t>
            </w:r>
          </w:p>
        </w:tc>
      </w:tr>
      <w:tr w:rsidR="00DC4360" w14:paraId="45FDED0B" w14:textId="77777777" w:rsidTr="00545889">
        <w:trPr>
          <w:jc w:val="center"/>
        </w:trPr>
        <w:tc>
          <w:tcPr>
            <w:tcW w:w="704" w:type="dxa"/>
            <w:vMerge/>
          </w:tcPr>
          <w:p w14:paraId="0EFD1F3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1FA3E7F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val="restart"/>
          </w:tcPr>
          <w:p w14:paraId="6E07884F" w14:textId="77777777" w:rsidR="00DC4360" w:rsidRDefault="00DC4360">
            <w:pPr>
              <w:spacing w:after="0" w:line="240" w:lineRule="auto"/>
              <w:rPr>
                <w:rFonts w:ascii="Times New Roman" w:eastAsia="Times New Roman" w:hAnsi="Times New Roman" w:cs="Times New Roman"/>
                <w:sz w:val="24"/>
                <w:szCs w:val="24"/>
              </w:rPr>
            </w:pPr>
          </w:p>
        </w:tc>
        <w:tc>
          <w:tcPr>
            <w:tcW w:w="5528" w:type="dxa"/>
          </w:tcPr>
          <w:p w14:paraId="32052FC4" w14:textId="77777777" w:rsidR="00DC4360" w:rsidRDefault="00D4336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Ilgalaikiai metiniai projektiniai darbai</w:t>
            </w:r>
          </w:p>
        </w:tc>
        <w:tc>
          <w:tcPr>
            <w:tcW w:w="2268" w:type="dxa"/>
          </w:tcPr>
          <w:p w14:paraId="0C064FC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Atlieka 20 proc. </w:t>
            </w:r>
          </w:p>
          <w:p w14:paraId="692FCD3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 kl. mokinių</w:t>
            </w:r>
          </w:p>
        </w:tc>
        <w:tc>
          <w:tcPr>
            <w:tcW w:w="2126" w:type="dxa"/>
          </w:tcPr>
          <w:p w14:paraId="69E00F0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Atlieka 40 proc.</w:t>
            </w:r>
          </w:p>
          <w:p w14:paraId="53ADF9F4"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 kl. mokinių</w:t>
            </w:r>
          </w:p>
        </w:tc>
        <w:tc>
          <w:tcPr>
            <w:tcW w:w="1985" w:type="dxa"/>
          </w:tcPr>
          <w:p w14:paraId="545AE12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Atlieka 60 proc. </w:t>
            </w:r>
          </w:p>
          <w:p w14:paraId="3D7B8083" w14:textId="4A726552" w:rsidR="001742B7"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 kl. mokinių</w:t>
            </w:r>
          </w:p>
        </w:tc>
      </w:tr>
      <w:tr w:rsidR="00DC4360" w14:paraId="11092F35" w14:textId="77777777" w:rsidTr="00545889">
        <w:trPr>
          <w:jc w:val="center"/>
        </w:trPr>
        <w:tc>
          <w:tcPr>
            <w:tcW w:w="704" w:type="dxa"/>
            <w:vMerge/>
          </w:tcPr>
          <w:p w14:paraId="397B957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5521C13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0AFEEDD2"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70F64EA7" w14:textId="77777777" w:rsidR="00DC4360" w:rsidRDefault="00D4336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Tiriamieji klasių projektiniai darbai</w:t>
            </w:r>
          </w:p>
        </w:tc>
        <w:tc>
          <w:tcPr>
            <w:tcW w:w="2268" w:type="dxa"/>
          </w:tcPr>
          <w:p w14:paraId="343453CE" w14:textId="77777777" w:rsidR="00DC4360" w:rsidRDefault="00D4336B" w:rsidP="00DC5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26" w:type="dxa"/>
          </w:tcPr>
          <w:p w14:paraId="567FD87B" w14:textId="77777777" w:rsidR="00DC4360" w:rsidRDefault="00D4336B" w:rsidP="00DC5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985" w:type="dxa"/>
          </w:tcPr>
          <w:p w14:paraId="01A0CDF0" w14:textId="77777777" w:rsidR="00DC4360" w:rsidRDefault="00D4336B" w:rsidP="00DC51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DC4360" w14:paraId="487EAB3A" w14:textId="77777777" w:rsidTr="00545889">
        <w:trPr>
          <w:jc w:val="center"/>
        </w:trPr>
        <w:tc>
          <w:tcPr>
            <w:tcW w:w="704" w:type="dxa"/>
            <w:vMerge/>
          </w:tcPr>
          <w:p w14:paraId="2864AE8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3987CE0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9F7394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0C5DDF7F" w14:textId="77777777" w:rsidR="00DC4360" w:rsidRDefault="00D4336B" w:rsidP="0014380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Ilgalaikė muzikos ugdymo programa (TŪM) </w:t>
            </w:r>
          </w:p>
        </w:tc>
        <w:tc>
          <w:tcPr>
            <w:tcW w:w="2268" w:type="dxa"/>
          </w:tcPr>
          <w:p w14:paraId="0853B82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 val. programoje dalyvauja ne mažiau kaip 30 mokinių ir bent 2 muzikos mokytojai</w:t>
            </w:r>
          </w:p>
        </w:tc>
        <w:tc>
          <w:tcPr>
            <w:tcW w:w="2126" w:type="dxa"/>
          </w:tcPr>
          <w:p w14:paraId="0ECD29D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integruotos muzikos pamokos</w:t>
            </w:r>
          </w:p>
        </w:tc>
        <w:tc>
          <w:tcPr>
            <w:tcW w:w="1985" w:type="dxa"/>
          </w:tcPr>
          <w:p w14:paraId="6FCA8C8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integruotos muzikos pamokos</w:t>
            </w:r>
          </w:p>
        </w:tc>
      </w:tr>
      <w:tr w:rsidR="00DC4360" w14:paraId="29B17F59" w14:textId="77777777" w:rsidTr="00545889">
        <w:trPr>
          <w:trHeight w:val="770"/>
          <w:jc w:val="center"/>
        </w:trPr>
        <w:tc>
          <w:tcPr>
            <w:tcW w:w="704" w:type="dxa"/>
            <w:vMerge/>
          </w:tcPr>
          <w:p w14:paraId="3E7BBE4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2C3FFE2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E057C1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2375CC4E" w14:textId="77777777" w:rsidR="00DC4360" w:rsidRDefault="00D4336B" w:rsidP="00143800">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Tarptautiniai projektai (</w:t>
            </w:r>
            <w:proofErr w:type="spellStart"/>
            <w:r>
              <w:rPr>
                <w:rFonts w:ascii="Times New Roman" w:eastAsia="Times New Roman" w:hAnsi="Times New Roman" w:cs="Times New Roman"/>
                <w:sz w:val="24"/>
                <w:szCs w:val="24"/>
              </w:rPr>
              <w:t>eTwining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Erasmus</w:t>
            </w:r>
            <w:proofErr w:type="spellEnd"/>
            <w:r>
              <w:rPr>
                <w:rFonts w:ascii="Times New Roman" w:eastAsia="Times New Roman" w:hAnsi="Times New Roman" w:cs="Times New Roman"/>
                <w:sz w:val="24"/>
                <w:szCs w:val="24"/>
              </w:rPr>
              <w:t xml:space="preserve"> ir kt.) </w:t>
            </w:r>
          </w:p>
        </w:tc>
        <w:tc>
          <w:tcPr>
            <w:tcW w:w="2268" w:type="dxa"/>
          </w:tcPr>
          <w:p w14:paraId="792B9949" w14:textId="77777777" w:rsidR="00DC4360" w:rsidRPr="00907B1B" w:rsidRDefault="00D4336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Bent 2 per metus, juose dalyvauja bent 30 mokinių</w:t>
            </w:r>
          </w:p>
        </w:tc>
        <w:tc>
          <w:tcPr>
            <w:tcW w:w="2126" w:type="dxa"/>
          </w:tcPr>
          <w:p w14:paraId="18A47444" w14:textId="77777777" w:rsidR="00DC4360" w:rsidRPr="00907B1B" w:rsidRDefault="00D4336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Bent 3 per metus, juose dalyvauja bent 40 mokinių</w:t>
            </w:r>
          </w:p>
        </w:tc>
        <w:tc>
          <w:tcPr>
            <w:tcW w:w="1985" w:type="dxa"/>
          </w:tcPr>
          <w:p w14:paraId="780D1A29" w14:textId="77777777" w:rsidR="00DC4360" w:rsidRPr="00907B1B" w:rsidRDefault="00D4336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Bent 4 per metus, juose dalyvauja bent 50 mokinių</w:t>
            </w:r>
          </w:p>
        </w:tc>
      </w:tr>
      <w:tr w:rsidR="00DC4360" w14:paraId="3729A98B" w14:textId="77777777" w:rsidTr="00545889">
        <w:trPr>
          <w:jc w:val="center"/>
        </w:trPr>
        <w:tc>
          <w:tcPr>
            <w:tcW w:w="704" w:type="dxa"/>
            <w:vMerge/>
          </w:tcPr>
          <w:p w14:paraId="196F34E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5A4D44E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466" w:type="dxa"/>
            <w:gridSpan w:val="5"/>
          </w:tcPr>
          <w:p w14:paraId="61593A9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Erdvių įveiklinimas inovatyvių idėjų, patirčių ir lyderystės skatinimui</w:t>
            </w:r>
          </w:p>
        </w:tc>
      </w:tr>
      <w:tr w:rsidR="00DC4360" w14:paraId="37C0726D" w14:textId="77777777" w:rsidTr="00545889">
        <w:trPr>
          <w:jc w:val="center"/>
        </w:trPr>
        <w:tc>
          <w:tcPr>
            <w:tcW w:w="704" w:type="dxa"/>
            <w:vMerge/>
          </w:tcPr>
          <w:p w14:paraId="545A088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1D06AE8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val="restart"/>
          </w:tcPr>
          <w:p w14:paraId="2462A925" w14:textId="77777777" w:rsidR="00DC4360" w:rsidRDefault="00DC4360">
            <w:pPr>
              <w:spacing w:after="0" w:line="240" w:lineRule="auto"/>
              <w:rPr>
                <w:rFonts w:ascii="Times New Roman" w:eastAsia="Times New Roman" w:hAnsi="Times New Roman" w:cs="Times New Roman"/>
                <w:sz w:val="24"/>
                <w:szCs w:val="24"/>
              </w:rPr>
            </w:pPr>
          </w:p>
        </w:tc>
        <w:tc>
          <w:tcPr>
            <w:tcW w:w="5528" w:type="dxa"/>
          </w:tcPr>
          <w:p w14:paraId="77FFAF14" w14:textId="345AB413" w:rsidR="00DC4360" w:rsidRDefault="00D4336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Projektas „Ugdymo aplinkų pritaikymas pagal </w:t>
            </w:r>
            <w:r w:rsidR="00DC5184">
              <w:rPr>
                <w:rFonts w:ascii="Times New Roman" w:eastAsia="Times New Roman" w:hAnsi="Times New Roman" w:cs="Times New Roman"/>
                <w:sz w:val="24"/>
                <w:szCs w:val="24"/>
              </w:rPr>
              <w:t>UD</w:t>
            </w:r>
            <w:r>
              <w:rPr>
                <w:rFonts w:ascii="Times New Roman" w:eastAsia="Times New Roman" w:hAnsi="Times New Roman" w:cs="Times New Roman"/>
                <w:sz w:val="24"/>
                <w:szCs w:val="24"/>
              </w:rPr>
              <w:t xml:space="preserve"> principus“</w:t>
            </w:r>
          </w:p>
        </w:tc>
        <w:tc>
          <w:tcPr>
            <w:tcW w:w="2268" w:type="dxa"/>
          </w:tcPr>
          <w:p w14:paraId="26EC8CC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Atnaujinta 20 proc. projekte numatytų erdvių</w:t>
            </w:r>
          </w:p>
        </w:tc>
        <w:tc>
          <w:tcPr>
            <w:tcW w:w="2126" w:type="dxa"/>
          </w:tcPr>
          <w:p w14:paraId="5BE1612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Atnaujinta 50 proc. projekte numatytų erdvių</w:t>
            </w:r>
          </w:p>
        </w:tc>
        <w:tc>
          <w:tcPr>
            <w:tcW w:w="1985" w:type="dxa"/>
          </w:tcPr>
          <w:p w14:paraId="7059954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Atnaujinta 100 proc. projekte numatytų erdvių</w:t>
            </w:r>
          </w:p>
        </w:tc>
      </w:tr>
      <w:tr w:rsidR="00DC4360" w14:paraId="6D4F4882" w14:textId="77777777" w:rsidTr="00545889">
        <w:trPr>
          <w:jc w:val="center"/>
        </w:trPr>
        <w:tc>
          <w:tcPr>
            <w:tcW w:w="704" w:type="dxa"/>
            <w:vMerge/>
          </w:tcPr>
          <w:p w14:paraId="6CF28AE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2FC7887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14CA770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3644F374" w14:textId="4DE94AE8" w:rsidR="00DC4360" w:rsidRDefault="00D4336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Klasių, kabinetų ir kitų patalpų atnaujinimas, siekiant sukurti mokinių mokymą(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ir pedagogų tobulėjimą skatinančią aplinką</w:t>
            </w:r>
          </w:p>
        </w:tc>
        <w:tc>
          <w:tcPr>
            <w:tcW w:w="2268" w:type="dxa"/>
          </w:tcPr>
          <w:p w14:paraId="0E3C6D8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Suremontuotos, atnaujintos 3 patalpos</w:t>
            </w:r>
          </w:p>
        </w:tc>
        <w:tc>
          <w:tcPr>
            <w:tcW w:w="2126" w:type="dxa"/>
          </w:tcPr>
          <w:p w14:paraId="3F438DD8"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Suremontuotos, atnaujintos 3 patalpos</w:t>
            </w:r>
          </w:p>
        </w:tc>
        <w:tc>
          <w:tcPr>
            <w:tcW w:w="1985" w:type="dxa"/>
          </w:tcPr>
          <w:p w14:paraId="1DA5663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Suremontuotos, atnaujintos 3 patalpos</w:t>
            </w:r>
          </w:p>
        </w:tc>
      </w:tr>
      <w:tr w:rsidR="00DC4360" w14:paraId="7061EDD3" w14:textId="77777777" w:rsidTr="00545889">
        <w:trPr>
          <w:jc w:val="center"/>
        </w:trPr>
        <w:tc>
          <w:tcPr>
            <w:tcW w:w="704" w:type="dxa"/>
            <w:vMerge/>
          </w:tcPr>
          <w:p w14:paraId="159D9F1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8" w:type="dxa"/>
            <w:vMerge/>
          </w:tcPr>
          <w:p w14:paraId="5AECCC3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4962F67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528" w:type="dxa"/>
          </w:tcPr>
          <w:p w14:paraId="74959AE0" w14:textId="09EB770F" w:rsidR="00DC4360" w:rsidRDefault="00D4336B" w:rsidP="001438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Įrangos ir priemonių, skirtų įvairaus amžiaus grupių ir gebėjimų mokinių intelektualinio, emocinio, socialinio ir fizinio augimo skatinimui, įsigijimas ir atnaujinimas</w:t>
            </w:r>
          </w:p>
        </w:tc>
        <w:tc>
          <w:tcPr>
            <w:tcW w:w="2268" w:type="dxa"/>
          </w:tcPr>
          <w:p w14:paraId="2A63824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Įsigyta bent 10 priemonių</w:t>
            </w:r>
          </w:p>
        </w:tc>
        <w:tc>
          <w:tcPr>
            <w:tcW w:w="2126" w:type="dxa"/>
          </w:tcPr>
          <w:p w14:paraId="468AB8C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Įsigyta bent 10 priemonių</w:t>
            </w:r>
          </w:p>
        </w:tc>
        <w:tc>
          <w:tcPr>
            <w:tcW w:w="1985" w:type="dxa"/>
          </w:tcPr>
          <w:p w14:paraId="52DFD7A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Įsigyta bent 10 priemonių</w:t>
            </w:r>
          </w:p>
        </w:tc>
      </w:tr>
    </w:tbl>
    <w:p w14:paraId="1A8693E4" w14:textId="77777777" w:rsidR="001742B7" w:rsidRDefault="001742B7" w:rsidP="001742B7">
      <w:pPr>
        <w:spacing w:after="0" w:line="240" w:lineRule="auto"/>
        <w:ind w:firstLine="1134"/>
        <w:rPr>
          <w:rFonts w:ascii="Times New Roman" w:eastAsia="Times New Roman" w:hAnsi="Times New Roman" w:cs="Times New Roman"/>
          <w:b/>
          <w:sz w:val="24"/>
          <w:szCs w:val="24"/>
        </w:rPr>
      </w:pPr>
    </w:p>
    <w:p w14:paraId="01D6891D" w14:textId="3CBF860E" w:rsidR="00DC4360" w:rsidRDefault="00D4336B" w:rsidP="001742B7">
      <w:pPr>
        <w:spacing w:after="0" w:line="240" w:lineRule="auto"/>
        <w:ind w:firstLine="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Strateginis prioritetas</w:t>
      </w:r>
    </w:p>
    <w:p w14:paraId="1E56C58D" w14:textId="77777777" w:rsidR="00DC4360" w:rsidRDefault="00D4336B" w:rsidP="001742B7">
      <w:pPr>
        <w:spacing w:after="0"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Tvari aplinka</w:t>
      </w:r>
    </w:p>
    <w:p w14:paraId="066A9C92" w14:textId="77777777" w:rsidR="001742B7" w:rsidRDefault="001742B7" w:rsidP="001742B7">
      <w:pPr>
        <w:spacing w:after="0" w:line="240" w:lineRule="auto"/>
        <w:ind w:firstLine="1134"/>
        <w:rPr>
          <w:rFonts w:ascii="Times New Roman" w:eastAsia="Times New Roman" w:hAnsi="Times New Roman" w:cs="Times New Roman"/>
          <w:b/>
          <w:sz w:val="24"/>
          <w:szCs w:val="24"/>
        </w:rPr>
      </w:pPr>
    </w:p>
    <w:p w14:paraId="01E5658E" w14:textId="7520CD23" w:rsidR="00DC4360" w:rsidRDefault="00D4336B" w:rsidP="001742B7">
      <w:pPr>
        <w:spacing w:after="0" w:line="240" w:lineRule="auto"/>
        <w:ind w:firstLine="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Strateginė kryptis</w:t>
      </w:r>
    </w:p>
    <w:p w14:paraId="5875ACF6" w14:textId="77777777" w:rsidR="00DC4360" w:rsidRDefault="00D4336B" w:rsidP="001742B7">
      <w:pPr>
        <w:spacing w:after="0"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Motyvuojančios ir socialiai atsakingos mokyklos kultūros skatinimas ir tvarios aplinkos kūrimas</w:t>
      </w:r>
    </w:p>
    <w:tbl>
      <w:tblPr>
        <w:tblStyle w:val="afe"/>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410"/>
        <w:gridCol w:w="3544"/>
        <w:gridCol w:w="2410"/>
        <w:gridCol w:w="2409"/>
        <w:gridCol w:w="2268"/>
      </w:tblGrid>
      <w:tr w:rsidR="00DC4360" w14:paraId="47491DF1" w14:textId="77777777" w:rsidTr="00AA4A01">
        <w:tc>
          <w:tcPr>
            <w:tcW w:w="704" w:type="dxa"/>
            <w:vMerge w:val="restart"/>
            <w:vAlign w:val="center"/>
          </w:tcPr>
          <w:p w14:paraId="357931F0"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1559" w:type="dxa"/>
            <w:vMerge w:val="restart"/>
            <w:vAlign w:val="center"/>
          </w:tcPr>
          <w:p w14:paraId="057D8322"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Tikslas</w:t>
            </w:r>
          </w:p>
        </w:tc>
        <w:tc>
          <w:tcPr>
            <w:tcW w:w="2410" w:type="dxa"/>
            <w:vMerge w:val="restart"/>
            <w:vAlign w:val="center"/>
          </w:tcPr>
          <w:p w14:paraId="3B1C52A5"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Uždavinys</w:t>
            </w:r>
          </w:p>
        </w:tc>
        <w:tc>
          <w:tcPr>
            <w:tcW w:w="3544" w:type="dxa"/>
            <w:vMerge w:val="restart"/>
            <w:vAlign w:val="center"/>
          </w:tcPr>
          <w:p w14:paraId="489B4C9F"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Veikla</w:t>
            </w:r>
          </w:p>
        </w:tc>
        <w:tc>
          <w:tcPr>
            <w:tcW w:w="7087" w:type="dxa"/>
            <w:gridSpan w:val="3"/>
            <w:vAlign w:val="center"/>
          </w:tcPr>
          <w:p w14:paraId="08D750F3"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rodikliai</w:t>
            </w:r>
          </w:p>
        </w:tc>
      </w:tr>
      <w:tr w:rsidR="00DC4360" w14:paraId="2279655B" w14:textId="77777777" w:rsidTr="00AA4A01">
        <w:trPr>
          <w:trHeight w:val="125"/>
        </w:trPr>
        <w:tc>
          <w:tcPr>
            <w:tcW w:w="704" w:type="dxa"/>
            <w:vMerge/>
            <w:vAlign w:val="center"/>
          </w:tcPr>
          <w:p w14:paraId="5B0E9212"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vAlign w:val="center"/>
          </w:tcPr>
          <w:p w14:paraId="5906AF7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vAlign w:val="center"/>
          </w:tcPr>
          <w:p w14:paraId="7086CD9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vMerge/>
            <w:vAlign w:val="center"/>
          </w:tcPr>
          <w:p w14:paraId="7E89CD6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Align w:val="center"/>
          </w:tcPr>
          <w:p w14:paraId="0799E76D"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409" w:type="dxa"/>
            <w:vAlign w:val="center"/>
          </w:tcPr>
          <w:p w14:paraId="364FEF94"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268" w:type="dxa"/>
            <w:vAlign w:val="center"/>
          </w:tcPr>
          <w:p w14:paraId="33A6D656"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r>
      <w:tr w:rsidR="00DC4360" w14:paraId="1C913036" w14:textId="77777777" w:rsidTr="00AA4A01">
        <w:tc>
          <w:tcPr>
            <w:tcW w:w="704" w:type="dxa"/>
          </w:tcPr>
          <w:p w14:paraId="26320BCF" w14:textId="77777777" w:rsidR="00DC4360" w:rsidRDefault="00D433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14600" w:type="dxa"/>
            <w:gridSpan w:val="6"/>
          </w:tcPr>
          <w:p w14:paraId="68FBBD11" w14:textId="67630D74"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Stiprinti bendruomenės narių darnumo ir tvarumo nuostatas per tvarios aplinkos kūrimo</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iniciatyvų įgyvendinimą</w:t>
            </w:r>
            <w:r w:rsidR="00823DC2">
              <w:rPr>
                <w:rFonts w:ascii="Times New Roman" w:eastAsia="Times New Roman" w:hAnsi="Times New Roman" w:cs="Times New Roman"/>
                <w:b/>
                <w:sz w:val="24"/>
                <w:szCs w:val="24"/>
              </w:rPr>
              <w:t xml:space="preserve"> </w:t>
            </w:r>
            <w:r w:rsidR="00823DC2" w:rsidRPr="00DC243F">
              <w:rPr>
                <w:rFonts w:ascii="Times New Roman" w:eastAsia="Times New Roman" w:hAnsi="Times New Roman" w:cs="Times New Roman"/>
                <w:b/>
                <w:color w:val="000000" w:themeColor="text1"/>
                <w:sz w:val="24"/>
                <w:szCs w:val="24"/>
              </w:rPr>
              <w:t>(Projektas „Tvari mokykla 2030“)</w:t>
            </w:r>
          </w:p>
        </w:tc>
      </w:tr>
      <w:tr w:rsidR="00DC4360" w14:paraId="0AA0DD82" w14:textId="77777777" w:rsidTr="00AA4A01">
        <w:tc>
          <w:tcPr>
            <w:tcW w:w="704" w:type="dxa"/>
            <w:vMerge w:val="restart"/>
          </w:tcPr>
          <w:p w14:paraId="08F344D6" w14:textId="77777777" w:rsidR="00DC4360" w:rsidRDefault="00DC4360">
            <w:pPr>
              <w:pBdr>
                <w:top w:val="nil"/>
                <w:left w:val="nil"/>
                <w:bottom w:val="nil"/>
                <w:right w:val="nil"/>
                <w:between w:val="nil"/>
              </w:pBdr>
              <w:spacing w:after="0" w:line="240" w:lineRule="auto"/>
              <w:rPr>
                <w:color w:val="000000"/>
                <w:sz w:val="24"/>
                <w:szCs w:val="24"/>
              </w:rPr>
            </w:pPr>
          </w:p>
        </w:tc>
        <w:tc>
          <w:tcPr>
            <w:tcW w:w="1559" w:type="dxa"/>
            <w:vMerge w:val="restart"/>
          </w:tcPr>
          <w:p w14:paraId="77A48893" w14:textId="77777777" w:rsidR="00DC4360" w:rsidRDefault="00DC4360">
            <w:pPr>
              <w:pBdr>
                <w:top w:val="nil"/>
                <w:left w:val="nil"/>
                <w:bottom w:val="nil"/>
                <w:right w:val="nil"/>
                <w:between w:val="nil"/>
              </w:pBdr>
              <w:spacing w:after="0" w:line="240" w:lineRule="auto"/>
              <w:rPr>
                <w:b/>
                <w:color w:val="000000"/>
                <w:sz w:val="24"/>
                <w:szCs w:val="24"/>
              </w:rPr>
            </w:pPr>
          </w:p>
        </w:tc>
        <w:tc>
          <w:tcPr>
            <w:tcW w:w="13041" w:type="dxa"/>
            <w:gridSpan w:val="5"/>
          </w:tcPr>
          <w:p w14:paraId="7E18708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Darnumo, tvarumo ir žalumo temų integravimas į pamokas ir klasių valandėles.</w:t>
            </w:r>
          </w:p>
        </w:tc>
      </w:tr>
      <w:tr w:rsidR="00DC4360" w14:paraId="56F403C9" w14:textId="77777777" w:rsidTr="00AA4A01">
        <w:tc>
          <w:tcPr>
            <w:tcW w:w="704" w:type="dxa"/>
            <w:vMerge/>
          </w:tcPr>
          <w:p w14:paraId="585E733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A768DD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val="restart"/>
          </w:tcPr>
          <w:p w14:paraId="712B9BC2" w14:textId="77777777" w:rsidR="00DC4360" w:rsidRDefault="00DC4360">
            <w:pPr>
              <w:spacing w:after="0" w:line="240" w:lineRule="auto"/>
              <w:rPr>
                <w:rFonts w:ascii="Times New Roman" w:eastAsia="Times New Roman" w:hAnsi="Times New Roman" w:cs="Times New Roman"/>
                <w:sz w:val="24"/>
                <w:szCs w:val="24"/>
              </w:rPr>
            </w:pPr>
          </w:p>
        </w:tc>
        <w:tc>
          <w:tcPr>
            <w:tcW w:w="3544" w:type="dxa"/>
          </w:tcPr>
          <w:p w14:paraId="310365F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Integruotos pamokos (kai dirba du mokytojai) tvarumo, darnumo tema </w:t>
            </w:r>
          </w:p>
        </w:tc>
        <w:tc>
          <w:tcPr>
            <w:tcW w:w="2410" w:type="dxa"/>
          </w:tcPr>
          <w:p w14:paraId="6A6AFA8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Pravestos bent 9 integruotos pamokos</w:t>
            </w:r>
          </w:p>
        </w:tc>
        <w:tc>
          <w:tcPr>
            <w:tcW w:w="2409" w:type="dxa"/>
          </w:tcPr>
          <w:p w14:paraId="2519484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Pravesta bent 12 integruotų pamokų</w:t>
            </w:r>
          </w:p>
        </w:tc>
        <w:tc>
          <w:tcPr>
            <w:tcW w:w="2268" w:type="dxa"/>
          </w:tcPr>
          <w:p w14:paraId="55F5EF8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Pravesta bent 14 integruotų pamokų</w:t>
            </w:r>
          </w:p>
        </w:tc>
      </w:tr>
      <w:tr w:rsidR="00DC4360" w14:paraId="22FC7988" w14:textId="77777777" w:rsidTr="00AA4A01">
        <w:tc>
          <w:tcPr>
            <w:tcW w:w="704" w:type="dxa"/>
            <w:vMerge/>
          </w:tcPr>
          <w:p w14:paraId="6A4210C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0389BB0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55D9634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0FC32D5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Integracija su kitų mokyklų mokytojais</w:t>
            </w:r>
          </w:p>
        </w:tc>
        <w:tc>
          <w:tcPr>
            <w:tcW w:w="2410" w:type="dxa"/>
          </w:tcPr>
          <w:p w14:paraId="4DAEDDB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bendros veiklos, pamokos</w:t>
            </w:r>
          </w:p>
        </w:tc>
        <w:tc>
          <w:tcPr>
            <w:tcW w:w="2409" w:type="dxa"/>
          </w:tcPr>
          <w:p w14:paraId="487D568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bendros veiklos, pamokos</w:t>
            </w:r>
          </w:p>
        </w:tc>
        <w:tc>
          <w:tcPr>
            <w:tcW w:w="2268" w:type="dxa"/>
          </w:tcPr>
          <w:p w14:paraId="0B6E569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bendros veiklos, pamokos</w:t>
            </w:r>
          </w:p>
        </w:tc>
      </w:tr>
      <w:tr w:rsidR="00DC4360" w14:paraId="34CA64E0" w14:textId="77777777" w:rsidTr="00AA4A01">
        <w:tc>
          <w:tcPr>
            <w:tcW w:w="704" w:type="dxa"/>
            <w:vMerge/>
          </w:tcPr>
          <w:p w14:paraId="4ACF235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078C48C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BD1CC2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2A9181F5" w14:textId="6D0BB565"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Klasių valandėlės, diskusijos, popietės, viktorinos tvarumo ir žalumo temomis </w:t>
            </w:r>
          </w:p>
        </w:tc>
        <w:tc>
          <w:tcPr>
            <w:tcW w:w="2410" w:type="dxa"/>
          </w:tcPr>
          <w:p w14:paraId="2B3357AA" w14:textId="77777777" w:rsidR="00DC4360" w:rsidRDefault="00D433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22  veiklos 1-10 klasėse, </w:t>
            </w:r>
            <w:r>
              <w:rPr>
                <w:rFonts w:ascii="Times New Roman" w:eastAsia="Times New Roman" w:hAnsi="Times New Roman" w:cs="Times New Roman"/>
                <w:sz w:val="24"/>
                <w:szCs w:val="24"/>
                <w:highlight w:val="white"/>
              </w:rPr>
              <w:t>10 veiklų specialiojo ugdymo skyriuje</w:t>
            </w:r>
          </w:p>
        </w:tc>
        <w:tc>
          <w:tcPr>
            <w:tcW w:w="2409" w:type="dxa"/>
          </w:tcPr>
          <w:p w14:paraId="6BB6EF6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veiklos 1-10 klasėse, </w:t>
            </w:r>
            <w:r>
              <w:rPr>
                <w:rFonts w:ascii="Times New Roman" w:eastAsia="Times New Roman" w:hAnsi="Times New Roman" w:cs="Times New Roman"/>
                <w:sz w:val="24"/>
                <w:szCs w:val="24"/>
                <w:highlight w:val="white"/>
              </w:rPr>
              <w:t>10 veiklų specialiojo ugdymo skyriuje</w:t>
            </w:r>
          </w:p>
        </w:tc>
        <w:tc>
          <w:tcPr>
            <w:tcW w:w="2268" w:type="dxa"/>
          </w:tcPr>
          <w:p w14:paraId="640BD3D4"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veiklos 1-10 klasėse, </w:t>
            </w:r>
            <w:r>
              <w:rPr>
                <w:rFonts w:ascii="Times New Roman" w:eastAsia="Times New Roman" w:hAnsi="Times New Roman" w:cs="Times New Roman"/>
                <w:sz w:val="24"/>
                <w:szCs w:val="24"/>
                <w:highlight w:val="white"/>
              </w:rPr>
              <w:t>10 veiklų specialiojo ugdymo skyriuje</w:t>
            </w:r>
          </w:p>
        </w:tc>
      </w:tr>
      <w:tr w:rsidR="00DC4360" w14:paraId="0092FB55" w14:textId="77777777" w:rsidTr="00AA4A01">
        <w:tc>
          <w:tcPr>
            <w:tcW w:w="704" w:type="dxa"/>
            <w:vMerge/>
          </w:tcPr>
          <w:p w14:paraId="538CBEB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597C538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119E64D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048EBE42" w14:textId="77777777" w:rsidR="00DC4360" w:rsidRDefault="00D4336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Tikslinės pamokos, išvykos, edukacijos netradicinėse erdvėse (muziejuose, mokslo centruose) </w:t>
            </w:r>
          </w:p>
        </w:tc>
        <w:tc>
          <w:tcPr>
            <w:tcW w:w="2410" w:type="dxa"/>
          </w:tcPr>
          <w:p w14:paraId="7325A804" w14:textId="77777777" w:rsidR="00DC4360" w:rsidRDefault="00D433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10 veiklų 1-10 klasių mokiniams, </w:t>
            </w:r>
            <w:r>
              <w:rPr>
                <w:rFonts w:ascii="Times New Roman" w:eastAsia="Times New Roman" w:hAnsi="Times New Roman" w:cs="Times New Roman"/>
                <w:sz w:val="24"/>
                <w:szCs w:val="24"/>
                <w:highlight w:val="white"/>
              </w:rPr>
              <w:t>2 veiklos specialiojo ugdymo skyriuje</w:t>
            </w:r>
          </w:p>
        </w:tc>
        <w:tc>
          <w:tcPr>
            <w:tcW w:w="2409" w:type="dxa"/>
          </w:tcPr>
          <w:p w14:paraId="06AB8A95" w14:textId="77777777" w:rsidR="00DC4360" w:rsidRDefault="00D433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12 veiklų 1-10 klasių mokiniams, </w:t>
            </w:r>
            <w:r>
              <w:rPr>
                <w:rFonts w:ascii="Times New Roman" w:eastAsia="Times New Roman" w:hAnsi="Times New Roman" w:cs="Times New Roman"/>
                <w:sz w:val="24"/>
                <w:szCs w:val="24"/>
                <w:highlight w:val="white"/>
              </w:rPr>
              <w:t>2 veiklos specialiojo ugdymo skyriuje</w:t>
            </w:r>
          </w:p>
        </w:tc>
        <w:tc>
          <w:tcPr>
            <w:tcW w:w="2268" w:type="dxa"/>
          </w:tcPr>
          <w:p w14:paraId="7DF0239B" w14:textId="77777777" w:rsidR="00DC4360" w:rsidRDefault="00D4336B">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14 </w:t>
            </w:r>
            <w:r>
              <w:rPr>
                <w:rFonts w:ascii="Times New Roman" w:eastAsia="Times New Roman" w:hAnsi="Times New Roman" w:cs="Times New Roman"/>
                <w:sz w:val="24"/>
                <w:szCs w:val="24"/>
              </w:rPr>
              <w:t xml:space="preserve">veiklų 1-10 klasių mokiniams, </w:t>
            </w:r>
            <w:r>
              <w:rPr>
                <w:rFonts w:ascii="Times New Roman" w:eastAsia="Times New Roman" w:hAnsi="Times New Roman" w:cs="Times New Roman"/>
                <w:sz w:val="24"/>
                <w:szCs w:val="24"/>
                <w:highlight w:val="white"/>
              </w:rPr>
              <w:t>2 veiklos specialiojo ugdymo skyriuje</w:t>
            </w:r>
          </w:p>
        </w:tc>
      </w:tr>
      <w:tr w:rsidR="00DC4360" w14:paraId="1AB4623D" w14:textId="77777777" w:rsidTr="00AA4A01">
        <w:tc>
          <w:tcPr>
            <w:tcW w:w="704" w:type="dxa"/>
            <w:vMerge/>
          </w:tcPr>
          <w:p w14:paraId="21C08F7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white"/>
              </w:rPr>
            </w:pPr>
          </w:p>
        </w:tc>
        <w:tc>
          <w:tcPr>
            <w:tcW w:w="1559" w:type="dxa"/>
            <w:vMerge/>
          </w:tcPr>
          <w:p w14:paraId="734CD32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white"/>
              </w:rPr>
            </w:pPr>
          </w:p>
        </w:tc>
        <w:tc>
          <w:tcPr>
            <w:tcW w:w="2410" w:type="dxa"/>
            <w:vMerge/>
          </w:tcPr>
          <w:p w14:paraId="654D350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white"/>
              </w:rPr>
            </w:pPr>
          </w:p>
        </w:tc>
        <w:tc>
          <w:tcPr>
            <w:tcW w:w="3544" w:type="dxa"/>
          </w:tcPr>
          <w:p w14:paraId="5DF741A6" w14:textId="5704339D" w:rsidR="00DC4360" w:rsidRPr="00DC243F" w:rsidRDefault="006078C6">
            <w:pPr>
              <w:spacing w:after="0" w:line="240" w:lineRule="auto"/>
              <w:rPr>
                <w:rFonts w:ascii="Times New Roman" w:eastAsia="Times New Roman" w:hAnsi="Times New Roman" w:cs="Times New Roman"/>
                <w:color w:val="000000" w:themeColor="text1"/>
                <w:sz w:val="24"/>
                <w:szCs w:val="24"/>
                <w:highlight w:val="yellow"/>
              </w:rPr>
            </w:pPr>
            <w:r w:rsidRPr="00DC243F">
              <w:rPr>
                <w:rFonts w:ascii="Times New Roman" w:eastAsia="Times New Roman" w:hAnsi="Times New Roman" w:cs="Times New Roman"/>
                <w:color w:val="000000" w:themeColor="text1"/>
                <w:sz w:val="24"/>
                <w:szCs w:val="24"/>
              </w:rPr>
              <w:t>Dalyvavimas Jonavos ŠPT projekte</w:t>
            </w:r>
            <w:r w:rsidR="00D4336B" w:rsidRPr="00DC243F">
              <w:rPr>
                <w:rFonts w:ascii="Times New Roman" w:eastAsia="Times New Roman" w:hAnsi="Times New Roman" w:cs="Times New Roman"/>
                <w:color w:val="000000" w:themeColor="text1"/>
                <w:sz w:val="24"/>
                <w:szCs w:val="24"/>
              </w:rPr>
              <w:t xml:space="preserve"> ,,Pamokos be vadovėlio Jonavoje”</w:t>
            </w:r>
          </w:p>
        </w:tc>
        <w:tc>
          <w:tcPr>
            <w:tcW w:w="2410" w:type="dxa"/>
          </w:tcPr>
          <w:p w14:paraId="719E78C9" w14:textId="23F9999A" w:rsidR="00DC4360" w:rsidRPr="00DC243F" w:rsidRDefault="00D4336B" w:rsidP="00823DC2">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t xml:space="preserve">Pravestos </w:t>
            </w:r>
            <w:r w:rsidR="00DC243F" w:rsidRPr="00DC243F">
              <w:rPr>
                <w:rFonts w:ascii="Times New Roman" w:eastAsia="Times New Roman" w:hAnsi="Times New Roman" w:cs="Times New Roman"/>
                <w:color w:val="000000" w:themeColor="text1"/>
                <w:sz w:val="24"/>
                <w:szCs w:val="24"/>
              </w:rPr>
              <w:t xml:space="preserve">pamokos </w:t>
            </w:r>
            <w:r w:rsidRPr="00DC243F">
              <w:rPr>
                <w:rFonts w:ascii="Times New Roman" w:eastAsia="Times New Roman" w:hAnsi="Times New Roman" w:cs="Times New Roman"/>
                <w:color w:val="000000" w:themeColor="text1"/>
                <w:sz w:val="24"/>
                <w:szCs w:val="24"/>
              </w:rPr>
              <w:t>ir Jonavos ŠPT tinklapyje paviešint</w:t>
            </w:r>
            <w:r w:rsidR="00823DC2" w:rsidRPr="00DC243F">
              <w:rPr>
                <w:rFonts w:ascii="Times New Roman" w:eastAsia="Times New Roman" w:hAnsi="Times New Roman" w:cs="Times New Roman"/>
                <w:color w:val="000000" w:themeColor="text1"/>
                <w:sz w:val="24"/>
                <w:szCs w:val="24"/>
              </w:rPr>
              <w:t>i</w:t>
            </w:r>
            <w:r w:rsidRPr="00DC243F">
              <w:rPr>
                <w:rFonts w:ascii="Times New Roman" w:eastAsia="Times New Roman" w:hAnsi="Times New Roman" w:cs="Times New Roman"/>
                <w:color w:val="000000" w:themeColor="text1"/>
                <w:sz w:val="24"/>
                <w:szCs w:val="24"/>
              </w:rPr>
              <w:t xml:space="preserve"> 4 pamok</w:t>
            </w:r>
            <w:r w:rsidR="00DC243F" w:rsidRPr="00DC243F">
              <w:rPr>
                <w:rFonts w:ascii="Times New Roman" w:eastAsia="Times New Roman" w:hAnsi="Times New Roman" w:cs="Times New Roman"/>
                <w:color w:val="000000" w:themeColor="text1"/>
                <w:sz w:val="24"/>
                <w:szCs w:val="24"/>
              </w:rPr>
              <w:t>ų</w:t>
            </w:r>
            <w:r w:rsidR="00823DC2" w:rsidRPr="00DC243F">
              <w:rPr>
                <w:rFonts w:ascii="Times New Roman" w:eastAsia="Times New Roman" w:hAnsi="Times New Roman" w:cs="Times New Roman"/>
                <w:color w:val="000000" w:themeColor="text1"/>
                <w:sz w:val="24"/>
                <w:szCs w:val="24"/>
              </w:rPr>
              <w:t xml:space="preserve"> planai</w:t>
            </w:r>
          </w:p>
        </w:tc>
        <w:tc>
          <w:tcPr>
            <w:tcW w:w="2409" w:type="dxa"/>
          </w:tcPr>
          <w:p w14:paraId="678C9E0B" w14:textId="160CA737" w:rsidR="00DC4360" w:rsidRPr="00DC243F" w:rsidRDefault="00823DC2" w:rsidP="00823DC2">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t xml:space="preserve">Pravestos </w:t>
            </w:r>
            <w:r w:rsidR="00DC243F" w:rsidRPr="00DC243F">
              <w:rPr>
                <w:rFonts w:ascii="Times New Roman" w:eastAsia="Times New Roman" w:hAnsi="Times New Roman" w:cs="Times New Roman"/>
                <w:color w:val="000000" w:themeColor="text1"/>
                <w:sz w:val="24"/>
                <w:szCs w:val="24"/>
              </w:rPr>
              <w:t xml:space="preserve">pamokos </w:t>
            </w:r>
            <w:r w:rsidRPr="00DC243F">
              <w:rPr>
                <w:rFonts w:ascii="Times New Roman" w:eastAsia="Times New Roman" w:hAnsi="Times New Roman" w:cs="Times New Roman"/>
                <w:color w:val="000000" w:themeColor="text1"/>
                <w:sz w:val="24"/>
                <w:szCs w:val="24"/>
              </w:rPr>
              <w:t>ir Jonavos ŠPT tinklapyje paviešinti 5 pamok</w:t>
            </w:r>
            <w:r w:rsidR="00DC243F" w:rsidRPr="00DC243F">
              <w:rPr>
                <w:rFonts w:ascii="Times New Roman" w:eastAsia="Times New Roman" w:hAnsi="Times New Roman" w:cs="Times New Roman"/>
                <w:color w:val="000000" w:themeColor="text1"/>
                <w:sz w:val="24"/>
                <w:szCs w:val="24"/>
              </w:rPr>
              <w:t>ų</w:t>
            </w:r>
            <w:r w:rsidRPr="00DC243F">
              <w:rPr>
                <w:rFonts w:ascii="Times New Roman" w:eastAsia="Times New Roman" w:hAnsi="Times New Roman" w:cs="Times New Roman"/>
                <w:color w:val="000000" w:themeColor="text1"/>
                <w:sz w:val="24"/>
                <w:szCs w:val="24"/>
              </w:rPr>
              <w:t xml:space="preserve"> planai</w:t>
            </w:r>
          </w:p>
        </w:tc>
        <w:tc>
          <w:tcPr>
            <w:tcW w:w="2268" w:type="dxa"/>
          </w:tcPr>
          <w:p w14:paraId="189802E9" w14:textId="5B28E4F4" w:rsidR="00DC4360" w:rsidRPr="00DC243F" w:rsidRDefault="00823DC2">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t xml:space="preserve">Pravestos </w:t>
            </w:r>
            <w:r w:rsidR="00DC243F" w:rsidRPr="00DC243F">
              <w:rPr>
                <w:rFonts w:ascii="Times New Roman" w:eastAsia="Times New Roman" w:hAnsi="Times New Roman" w:cs="Times New Roman"/>
                <w:color w:val="000000" w:themeColor="text1"/>
                <w:sz w:val="24"/>
                <w:szCs w:val="24"/>
              </w:rPr>
              <w:t xml:space="preserve">pamokos </w:t>
            </w:r>
            <w:r w:rsidRPr="00DC243F">
              <w:rPr>
                <w:rFonts w:ascii="Times New Roman" w:eastAsia="Times New Roman" w:hAnsi="Times New Roman" w:cs="Times New Roman"/>
                <w:color w:val="000000" w:themeColor="text1"/>
                <w:sz w:val="24"/>
                <w:szCs w:val="24"/>
              </w:rPr>
              <w:t>ir Jonavos ŠPT tinklapyje paviešinti 46 pamok</w:t>
            </w:r>
            <w:r w:rsidR="00DC243F" w:rsidRPr="00DC243F">
              <w:rPr>
                <w:rFonts w:ascii="Times New Roman" w:eastAsia="Times New Roman" w:hAnsi="Times New Roman" w:cs="Times New Roman"/>
                <w:color w:val="000000" w:themeColor="text1"/>
                <w:sz w:val="24"/>
                <w:szCs w:val="24"/>
              </w:rPr>
              <w:t>ų</w:t>
            </w:r>
            <w:r w:rsidRPr="00DC243F">
              <w:rPr>
                <w:rFonts w:ascii="Times New Roman" w:eastAsia="Times New Roman" w:hAnsi="Times New Roman" w:cs="Times New Roman"/>
                <w:color w:val="000000" w:themeColor="text1"/>
                <w:sz w:val="24"/>
                <w:szCs w:val="24"/>
              </w:rPr>
              <w:t xml:space="preserve"> planai</w:t>
            </w:r>
          </w:p>
        </w:tc>
      </w:tr>
      <w:tr w:rsidR="00DC4360" w14:paraId="77364BE5" w14:textId="77777777" w:rsidTr="00AA4A01">
        <w:tc>
          <w:tcPr>
            <w:tcW w:w="704" w:type="dxa"/>
            <w:vMerge/>
          </w:tcPr>
          <w:p w14:paraId="15297D7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73BF777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041" w:type="dxa"/>
            <w:gridSpan w:val="5"/>
          </w:tcPr>
          <w:p w14:paraId="1356779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Renginių, projektų, ugdomųjų veiklų tvarumo tema organizavimas.</w:t>
            </w:r>
          </w:p>
        </w:tc>
      </w:tr>
      <w:tr w:rsidR="00DC4360" w14:paraId="27CF820D" w14:textId="77777777" w:rsidTr="00AA4A01">
        <w:tc>
          <w:tcPr>
            <w:tcW w:w="704" w:type="dxa"/>
            <w:vMerge/>
          </w:tcPr>
          <w:p w14:paraId="790A75F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15B922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val="restart"/>
          </w:tcPr>
          <w:p w14:paraId="51033996" w14:textId="77777777" w:rsidR="00DC4360" w:rsidRDefault="00DC4360">
            <w:pPr>
              <w:spacing w:after="0" w:line="240" w:lineRule="auto"/>
              <w:rPr>
                <w:rFonts w:ascii="Times New Roman" w:eastAsia="Times New Roman" w:hAnsi="Times New Roman" w:cs="Times New Roman"/>
                <w:sz w:val="24"/>
                <w:szCs w:val="24"/>
              </w:rPr>
            </w:pPr>
          </w:p>
        </w:tc>
        <w:tc>
          <w:tcPr>
            <w:tcW w:w="3544" w:type="dxa"/>
          </w:tcPr>
          <w:p w14:paraId="03C511A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Veiklos, renginiai, tvarumo iniciatyvos su socialiniais partneriais </w:t>
            </w:r>
          </w:p>
        </w:tc>
        <w:tc>
          <w:tcPr>
            <w:tcW w:w="2410" w:type="dxa"/>
          </w:tcPr>
          <w:p w14:paraId="3A42E53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veiklos 1–10 klasėse, </w:t>
            </w:r>
            <w:r>
              <w:rPr>
                <w:rFonts w:ascii="Times New Roman" w:eastAsia="Times New Roman" w:hAnsi="Times New Roman" w:cs="Times New Roman"/>
                <w:sz w:val="24"/>
                <w:szCs w:val="24"/>
                <w:highlight w:val="white"/>
              </w:rPr>
              <w:t>1 veikla specialiojo ugdymo skyriuje</w:t>
            </w:r>
          </w:p>
        </w:tc>
        <w:tc>
          <w:tcPr>
            <w:tcW w:w="2409" w:type="dxa"/>
          </w:tcPr>
          <w:p w14:paraId="335F8B7A"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veiklos 1–10 klasėse, </w:t>
            </w:r>
            <w:r>
              <w:rPr>
                <w:rFonts w:ascii="Times New Roman" w:eastAsia="Times New Roman" w:hAnsi="Times New Roman" w:cs="Times New Roman"/>
                <w:sz w:val="24"/>
                <w:szCs w:val="24"/>
                <w:highlight w:val="white"/>
              </w:rPr>
              <w:t>1 veikla specialiojo ugdymo skyriuje</w:t>
            </w:r>
          </w:p>
        </w:tc>
        <w:tc>
          <w:tcPr>
            <w:tcW w:w="2268" w:type="dxa"/>
          </w:tcPr>
          <w:p w14:paraId="737698C4"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veiklos 1–10 klasėse, </w:t>
            </w:r>
            <w:r>
              <w:rPr>
                <w:rFonts w:ascii="Times New Roman" w:eastAsia="Times New Roman" w:hAnsi="Times New Roman" w:cs="Times New Roman"/>
                <w:sz w:val="24"/>
                <w:szCs w:val="24"/>
                <w:highlight w:val="white"/>
              </w:rPr>
              <w:t>1 veikla specialiojo ugdymo skyriuje</w:t>
            </w:r>
          </w:p>
        </w:tc>
      </w:tr>
      <w:tr w:rsidR="00DC4360" w14:paraId="513A0209" w14:textId="77777777" w:rsidTr="00AA4A01">
        <w:tc>
          <w:tcPr>
            <w:tcW w:w="704" w:type="dxa"/>
            <w:vMerge/>
          </w:tcPr>
          <w:p w14:paraId="5EBD077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14D4126F"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6D3FAA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2D429ED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renginiai, akcijos  tvarumo tema</w:t>
            </w:r>
          </w:p>
        </w:tc>
        <w:tc>
          <w:tcPr>
            <w:tcW w:w="2410" w:type="dxa"/>
          </w:tcPr>
          <w:p w14:paraId="6FD4B2B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50 proc. bendruomenės narių</w:t>
            </w:r>
          </w:p>
        </w:tc>
        <w:tc>
          <w:tcPr>
            <w:tcW w:w="2409" w:type="dxa"/>
          </w:tcPr>
          <w:p w14:paraId="4DD7EB3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70 proc. bendruomenės narių</w:t>
            </w:r>
          </w:p>
        </w:tc>
        <w:tc>
          <w:tcPr>
            <w:tcW w:w="2268" w:type="dxa"/>
          </w:tcPr>
          <w:p w14:paraId="6F66AE4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90 proc. bendruomenės narių</w:t>
            </w:r>
          </w:p>
        </w:tc>
      </w:tr>
      <w:tr w:rsidR="00DC4360" w14:paraId="3D3FFADD" w14:textId="77777777" w:rsidTr="00AA4A01">
        <w:tc>
          <w:tcPr>
            <w:tcW w:w="704" w:type="dxa"/>
            <w:vMerge/>
          </w:tcPr>
          <w:p w14:paraId="396CFE7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56BFED8"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3B1C5A7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49C86C3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w:t>
            </w:r>
            <w:proofErr w:type="spellStart"/>
            <w:r>
              <w:rPr>
                <w:rFonts w:ascii="Times New Roman" w:eastAsia="Times New Roman" w:hAnsi="Times New Roman" w:cs="Times New Roman"/>
                <w:sz w:val="24"/>
                <w:szCs w:val="24"/>
              </w:rPr>
              <w:t>Sveikatiada</w:t>
            </w:r>
            <w:proofErr w:type="spellEnd"/>
            <w:r>
              <w:rPr>
                <w:rFonts w:ascii="Times New Roman" w:eastAsia="Times New Roman" w:hAnsi="Times New Roman" w:cs="Times New Roman"/>
                <w:sz w:val="24"/>
                <w:szCs w:val="24"/>
              </w:rPr>
              <w:t>“</w:t>
            </w:r>
          </w:p>
        </w:tc>
        <w:tc>
          <w:tcPr>
            <w:tcW w:w="2410" w:type="dxa"/>
          </w:tcPr>
          <w:p w14:paraId="28EB542A"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20 proc. bendruomenės narių</w:t>
            </w:r>
          </w:p>
        </w:tc>
        <w:tc>
          <w:tcPr>
            <w:tcW w:w="2409" w:type="dxa"/>
          </w:tcPr>
          <w:p w14:paraId="6708AA38"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30 proc. bendruomenės narių</w:t>
            </w:r>
          </w:p>
        </w:tc>
        <w:tc>
          <w:tcPr>
            <w:tcW w:w="2268" w:type="dxa"/>
          </w:tcPr>
          <w:p w14:paraId="527713D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50 proc. bendruomenės narių</w:t>
            </w:r>
          </w:p>
        </w:tc>
      </w:tr>
      <w:tr w:rsidR="00DC4360" w14:paraId="699357EC" w14:textId="77777777" w:rsidTr="00AA4A01">
        <w:tc>
          <w:tcPr>
            <w:tcW w:w="704" w:type="dxa"/>
            <w:vMerge/>
          </w:tcPr>
          <w:p w14:paraId="5A87C42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257C09A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28AC8BF"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41441E0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Projektas „Aktyvi mokykla“ –  judumo akcijos ir edukacijos </w:t>
            </w:r>
          </w:p>
        </w:tc>
        <w:tc>
          <w:tcPr>
            <w:tcW w:w="2410" w:type="dxa"/>
          </w:tcPr>
          <w:p w14:paraId="6D3FE54D"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Dalyvauja 70 proc. mokyklos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bendruomenės narių</w:t>
            </w:r>
          </w:p>
        </w:tc>
        <w:tc>
          <w:tcPr>
            <w:tcW w:w="2409" w:type="dxa"/>
          </w:tcPr>
          <w:p w14:paraId="474CAC1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80 proc. mokyklos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bendruomenės narių</w:t>
            </w:r>
          </w:p>
        </w:tc>
        <w:tc>
          <w:tcPr>
            <w:tcW w:w="2268" w:type="dxa"/>
          </w:tcPr>
          <w:p w14:paraId="6373B92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90 proc. mokyklos ir </w:t>
            </w:r>
            <w:r>
              <w:rPr>
                <w:rFonts w:ascii="Times New Roman" w:eastAsia="Times New Roman" w:hAnsi="Times New Roman" w:cs="Times New Roman"/>
                <w:sz w:val="24"/>
                <w:szCs w:val="24"/>
                <w:highlight w:val="white"/>
              </w:rPr>
              <w:t xml:space="preserve">specialiojo ugdymo skyriaus </w:t>
            </w:r>
            <w:r>
              <w:rPr>
                <w:rFonts w:ascii="Times New Roman" w:eastAsia="Times New Roman" w:hAnsi="Times New Roman" w:cs="Times New Roman"/>
                <w:sz w:val="24"/>
                <w:szCs w:val="24"/>
              </w:rPr>
              <w:t>bendruomenės narių</w:t>
            </w:r>
          </w:p>
        </w:tc>
      </w:tr>
      <w:tr w:rsidR="00DC4360" w14:paraId="4258F675" w14:textId="77777777" w:rsidTr="00AA4A01">
        <w:tc>
          <w:tcPr>
            <w:tcW w:w="704" w:type="dxa"/>
            <w:vMerge/>
          </w:tcPr>
          <w:p w14:paraId="54A0E68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BB7C0A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1367703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02488669" w14:textId="77777777" w:rsidR="00DC4360" w:rsidRDefault="00D4336B">
            <w:pPr>
              <w:spacing w:after="0" w:line="240" w:lineRule="auto"/>
              <w:rPr>
                <w:rFonts w:ascii="Times New Roman" w:eastAsia="Times New Roman" w:hAnsi="Times New Roman" w:cs="Times New Roman"/>
                <w:sz w:val="24"/>
                <w:szCs w:val="24"/>
              </w:rPr>
            </w:pPr>
            <w:r w:rsidRPr="00907B1B">
              <w:rPr>
                <w:rFonts w:ascii="Times New Roman" w:eastAsia="Times New Roman" w:hAnsi="Times New Roman" w:cs="Times New Roman"/>
                <w:sz w:val="24"/>
                <w:szCs w:val="24"/>
              </w:rPr>
              <w:t xml:space="preserve">,,Sveikatą </w:t>
            </w:r>
            <w:r>
              <w:rPr>
                <w:rFonts w:ascii="Times New Roman" w:eastAsia="Times New Roman" w:hAnsi="Times New Roman" w:cs="Times New Roman"/>
                <w:sz w:val="24"/>
                <w:szCs w:val="24"/>
              </w:rPr>
              <w:t>stiprinančios mokyklos” veiklos</w:t>
            </w:r>
          </w:p>
        </w:tc>
        <w:tc>
          <w:tcPr>
            <w:tcW w:w="2410" w:type="dxa"/>
          </w:tcPr>
          <w:p w14:paraId="335925D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50 proc. mokyklos 1–10 klasių ir </w:t>
            </w:r>
            <w:r>
              <w:rPr>
                <w:rFonts w:ascii="Times New Roman" w:eastAsia="Times New Roman" w:hAnsi="Times New Roman" w:cs="Times New Roman"/>
                <w:sz w:val="24"/>
                <w:szCs w:val="24"/>
                <w:highlight w:val="white"/>
              </w:rPr>
              <w:t xml:space="preserve">specialiojo ugdymo skyriaus </w:t>
            </w:r>
            <w:r>
              <w:rPr>
                <w:rFonts w:ascii="Times New Roman" w:eastAsia="Times New Roman" w:hAnsi="Times New Roman" w:cs="Times New Roman"/>
                <w:sz w:val="24"/>
                <w:szCs w:val="24"/>
              </w:rPr>
              <w:t>mokinių bei bendruomenės narių</w:t>
            </w:r>
          </w:p>
        </w:tc>
        <w:tc>
          <w:tcPr>
            <w:tcW w:w="2409" w:type="dxa"/>
          </w:tcPr>
          <w:p w14:paraId="7E0E603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60 proc. mokyklos 1–10 klasių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 bei bendruomenės narių</w:t>
            </w:r>
          </w:p>
        </w:tc>
        <w:tc>
          <w:tcPr>
            <w:tcW w:w="2268" w:type="dxa"/>
          </w:tcPr>
          <w:p w14:paraId="088DC8B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Dalyvauja 70 proc. mokyklos 1–10 klasių ir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 bei bendruomenės narių</w:t>
            </w:r>
          </w:p>
        </w:tc>
      </w:tr>
      <w:tr w:rsidR="00DC4360" w14:paraId="5E543EB5" w14:textId="77777777" w:rsidTr="00AA4A01">
        <w:tc>
          <w:tcPr>
            <w:tcW w:w="704" w:type="dxa"/>
            <w:vMerge/>
          </w:tcPr>
          <w:p w14:paraId="69F3BD4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46B0E6F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0B98947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7783E50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Tvaraus verslumo akcijos (ugdymas karjerai)</w:t>
            </w:r>
          </w:p>
        </w:tc>
        <w:tc>
          <w:tcPr>
            <w:tcW w:w="2410" w:type="dxa"/>
          </w:tcPr>
          <w:p w14:paraId="19F5406A"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Surengtos ne mažiau kaip 2 akcijos 5–10 kl. mokiniams</w:t>
            </w:r>
          </w:p>
        </w:tc>
        <w:tc>
          <w:tcPr>
            <w:tcW w:w="2409" w:type="dxa"/>
          </w:tcPr>
          <w:p w14:paraId="70B4EF7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Surengtos ne mažiau kaip 3 akcijos 5–10 kl. mokiniams</w:t>
            </w:r>
          </w:p>
        </w:tc>
        <w:tc>
          <w:tcPr>
            <w:tcW w:w="2268" w:type="dxa"/>
          </w:tcPr>
          <w:p w14:paraId="68534A3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Surengtos ne mažiau kaip 4 akcijos 5–10 kl. mokiniams</w:t>
            </w:r>
          </w:p>
        </w:tc>
      </w:tr>
      <w:tr w:rsidR="00DC4360" w14:paraId="30795BE2" w14:textId="77777777" w:rsidTr="00AA4A01">
        <w:tc>
          <w:tcPr>
            <w:tcW w:w="704" w:type="dxa"/>
            <w:vMerge/>
          </w:tcPr>
          <w:p w14:paraId="60F68E3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6DBA42A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1D9C9BE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1C15911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Savanorystės akcijos, kryptinga mokinių socialinė veikla</w:t>
            </w:r>
          </w:p>
        </w:tc>
        <w:tc>
          <w:tcPr>
            <w:tcW w:w="2410" w:type="dxa"/>
          </w:tcPr>
          <w:p w14:paraId="4609B083" w14:textId="77777777" w:rsidR="00250BCD"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Įsitraukia 20 proc. </w:t>
            </w:r>
          </w:p>
          <w:p w14:paraId="026CAEC0" w14:textId="0BA4A2E4"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 klasių  mokinių</w:t>
            </w:r>
          </w:p>
        </w:tc>
        <w:tc>
          <w:tcPr>
            <w:tcW w:w="2409" w:type="dxa"/>
          </w:tcPr>
          <w:p w14:paraId="3C1ED37D" w14:textId="77777777" w:rsidR="00250BCD"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Įsitraukia 40 proc. </w:t>
            </w:r>
          </w:p>
          <w:p w14:paraId="1E78AB7B" w14:textId="7CC56774"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5–10 klasių mokinių</w:t>
            </w:r>
          </w:p>
        </w:tc>
        <w:tc>
          <w:tcPr>
            <w:tcW w:w="2268" w:type="dxa"/>
          </w:tcPr>
          <w:p w14:paraId="16575C3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Įsitraukia 60 proc. 5–10 klasių mokinių</w:t>
            </w:r>
          </w:p>
        </w:tc>
      </w:tr>
      <w:tr w:rsidR="00DC4360" w14:paraId="00E840A0" w14:textId="77777777" w:rsidTr="00AA4A01">
        <w:tc>
          <w:tcPr>
            <w:tcW w:w="704" w:type="dxa"/>
            <w:vMerge/>
          </w:tcPr>
          <w:p w14:paraId="3AC6C5E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76A29F08"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57BBE2A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5DF2038B" w14:textId="753ADB93"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Kultūrų įvairovės bei tradicijų pristatymo renginiai bei edukacijos</w:t>
            </w:r>
          </w:p>
        </w:tc>
        <w:tc>
          <w:tcPr>
            <w:tcW w:w="2410" w:type="dxa"/>
          </w:tcPr>
          <w:p w14:paraId="287EC92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mažiau kaip 3 renginiai 5–10 klasių mokiniams </w:t>
            </w:r>
          </w:p>
        </w:tc>
        <w:tc>
          <w:tcPr>
            <w:tcW w:w="2409" w:type="dxa"/>
          </w:tcPr>
          <w:p w14:paraId="22F7DF5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mažiau kaip 4 renginiai 5–10 klasių mokiniams </w:t>
            </w:r>
          </w:p>
        </w:tc>
        <w:tc>
          <w:tcPr>
            <w:tcW w:w="2268" w:type="dxa"/>
          </w:tcPr>
          <w:p w14:paraId="1A3F13D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mažiau kaip 5 renginiai 5–10 klasių mokiniams </w:t>
            </w:r>
          </w:p>
        </w:tc>
      </w:tr>
      <w:tr w:rsidR="00DC4360" w14:paraId="321326C1" w14:textId="77777777" w:rsidTr="00AA4A01">
        <w:tc>
          <w:tcPr>
            <w:tcW w:w="704" w:type="dxa"/>
            <w:vMerge/>
          </w:tcPr>
          <w:p w14:paraId="6903EBB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567721D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041" w:type="dxa"/>
            <w:gridSpan w:val="5"/>
          </w:tcPr>
          <w:p w14:paraId="335A80F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Mokykloje naudojamų išteklių švaistymo mažinimas.</w:t>
            </w:r>
          </w:p>
        </w:tc>
      </w:tr>
      <w:tr w:rsidR="00DC4360" w14:paraId="2D43D3C9" w14:textId="77777777" w:rsidTr="00AA4A01">
        <w:tc>
          <w:tcPr>
            <w:tcW w:w="704" w:type="dxa"/>
            <w:vMerge/>
          </w:tcPr>
          <w:p w14:paraId="23C2807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77C76AEF"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val="restart"/>
          </w:tcPr>
          <w:p w14:paraId="385E4FE1" w14:textId="77777777" w:rsidR="00DC4360" w:rsidRDefault="00DC4360">
            <w:pPr>
              <w:spacing w:after="0" w:line="240" w:lineRule="auto"/>
              <w:rPr>
                <w:rFonts w:ascii="Times New Roman" w:eastAsia="Times New Roman" w:hAnsi="Times New Roman" w:cs="Times New Roman"/>
                <w:sz w:val="24"/>
                <w:szCs w:val="24"/>
              </w:rPr>
            </w:pPr>
          </w:p>
        </w:tc>
        <w:tc>
          <w:tcPr>
            <w:tcW w:w="3544" w:type="dxa"/>
          </w:tcPr>
          <w:p w14:paraId="152B4AB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Edukacinės priemonės, skirtos vandens taupymui</w:t>
            </w:r>
            <w:r>
              <w:rPr>
                <w:rFonts w:ascii="Times New Roman" w:eastAsia="Times New Roman" w:hAnsi="Times New Roman" w:cs="Times New Roman"/>
                <w:sz w:val="24"/>
                <w:szCs w:val="24"/>
                <w:highlight w:val="yellow"/>
              </w:rPr>
              <w:t xml:space="preserve"> </w:t>
            </w:r>
          </w:p>
        </w:tc>
        <w:tc>
          <w:tcPr>
            <w:tcW w:w="2410" w:type="dxa"/>
          </w:tcPr>
          <w:p w14:paraId="38DE68D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70 proc. mokinių </w:t>
            </w:r>
          </w:p>
        </w:tc>
        <w:tc>
          <w:tcPr>
            <w:tcW w:w="2409" w:type="dxa"/>
          </w:tcPr>
          <w:p w14:paraId="4768941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80 proc. mokinių </w:t>
            </w:r>
          </w:p>
        </w:tc>
        <w:tc>
          <w:tcPr>
            <w:tcW w:w="2268" w:type="dxa"/>
          </w:tcPr>
          <w:p w14:paraId="1206E31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90 proc. mokinių </w:t>
            </w:r>
          </w:p>
        </w:tc>
      </w:tr>
      <w:tr w:rsidR="00DC4360" w14:paraId="5F91AB92" w14:textId="77777777" w:rsidTr="00AA4A01">
        <w:tc>
          <w:tcPr>
            <w:tcW w:w="704" w:type="dxa"/>
            <w:vMerge/>
          </w:tcPr>
          <w:p w14:paraId="1E20905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624E875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79ABDD3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515360E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Edukacinės priemonės, skirtos supažindinti su tvaria energija</w:t>
            </w:r>
          </w:p>
        </w:tc>
        <w:tc>
          <w:tcPr>
            <w:tcW w:w="2410" w:type="dxa"/>
          </w:tcPr>
          <w:p w14:paraId="06BA300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70 proc. mokinių </w:t>
            </w:r>
          </w:p>
        </w:tc>
        <w:tc>
          <w:tcPr>
            <w:tcW w:w="2409" w:type="dxa"/>
          </w:tcPr>
          <w:p w14:paraId="2FD049EA"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80 proc. mokinių </w:t>
            </w:r>
          </w:p>
        </w:tc>
        <w:tc>
          <w:tcPr>
            <w:tcW w:w="2268" w:type="dxa"/>
          </w:tcPr>
          <w:p w14:paraId="64B06EA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Parengtos 2 priemonės, supažindinta 90 proc. mokinių </w:t>
            </w:r>
          </w:p>
        </w:tc>
      </w:tr>
      <w:tr w:rsidR="00DC4360" w14:paraId="5F040206" w14:textId="77777777" w:rsidTr="00AA4A01">
        <w:tc>
          <w:tcPr>
            <w:tcW w:w="704" w:type="dxa"/>
            <w:vMerge/>
          </w:tcPr>
          <w:p w14:paraId="726FF50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4C16EF98"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6F277F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3EF0AE6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Popieriaus taupymo ir pakartotinio panaudojimo dirbtuvės</w:t>
            </w:r>
          </w:p>
        </w:tc>
        <w:tc>
          <w:tcPr>
            <w:tcW w:w="2410" w:type="dxa"/>
          </w:tcPr>
          <w:p w14:paraId="325F41F8"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Dirbtuvėse dalyvauja bent 50 proc. 1–10 kl.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tc>
        <w:tc>
          <w:tcPr>
            <w:tcW w:w="2409" w:type="dxa"/>
          </w:tcPr>
          <w:p w14:paraId="0B728271"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Dirbtuvėse dalyvauja bent 60 proc. 1–10 kl. ir 90 proc. </w:t>
            </w:r>
            <w:r>
              <w:rPr>
                <w:rFonts w:ascii="Times New Roman" w:eastAsia="Times New Roman" w:hAnsi="Times New Roman" w:cs="Times New Roman"/>
                <w:sz w:val="24"/>
                <w:szCs w:val="24"/>
                <w:highlight w:val="white"/>
              </w:rPr>
              <w:t xml:space="preserve">specialiojo ugdymo skyriaus </w:t>
            </w:r>
            <w:r>
              <w:rPr>
                <w:rFonts w:ascii="Times New Roman" w:eastAsia="Times New Roman" w:hAnsi="Times New Roman" w:cs="Times New Roman"/>
                <w:sz w:val="24"/>
                <w:szCs w:val="24"/>
              </w:rPr>
              <w:t>mokinių</w:t>
            </w:r>
          </w:p>
        </w:tc>
        <w:tc>
          <w:tcPr>
            <w:tcW w:w="2268" w:type="dxa"/>
          </w:tcPr>
          <w:p w14:paraId="4302D722"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Dirbtuvėse dalyvauja bent 70 proc. 1–10 kl. ir 90 proc. </w:t>
            </w:r>
            <w:r>
              <w:rPr>
                <w:rFonts w:ascii="Times New Roman" w:eastAsia="Times New Roman" w:hAnsi="Times New Roman" w:cs="Times New Roman"/>
                <w:sz w:val="24"/>
                <w:szCs w:val="24"/>
                <w:highlight w:val="white"/>
              </w:rPr>
              <w:t xml:space="preserve">specialiojo ugdymo skyriaus </w:t>
            </w:r>
            <w:r>
              <w:rPr>
                <w:rFonts w:ascii="Times New Roman" w:eastAsia="Times New Roman" w:hAnsi="Times New Roman" w:cs="Times New Roman"/>
                <w:sz w:val="24"/>
                <w:szCs w:val="24"/>
              </w:rPr>
              <w:t>mokinių</w:t>
            </w:r>
          </w:p>
        </w:tc>
      </w:tr>
      <w:tr w:rsidR="00DC4360" w14:paraId="71AFA85D" w14:textId="77777777" w:rsidTr="00AA4A01">
        <w:tc>
          <w:tcPr>
            <w:tcW w:w="704" w:type="dxa"/>
            <w:vMerge/>
          </w:tcPr>
          <w:p w14:paraId="37CE95B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1559" w:type="dxa"/>
            <w:vMerge/>
          </w:tcPr>
          <w:p w14:paraId="0B5373A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2410" w:type="dxa"/>
            <w:vMerge/>
          </w:tcPr>
          <w:p w14:paraId="1B88175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3544" w:type="dxa"/>
          </w:tcPr>
          <w:p w14:paraId="4EF470B9" w14:textId="6E06883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Edukacinės erdvės apie pakuočių žymėjimą, atliekų rūšiavimą ir perdirbimą</w:t>
            </w:r>
          </w:p>
        </w:tc>
        <w:tc>
          <w:tcPr>
            <w:tcW w:w="2410" w:type="dxa"/>
          </w:tcPr>
          <w:p w14:paraId="1295365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Įrengtos bent 2 edukacinės erdvės</w:t>
            </w:r>
          </w:p>
        </w:tc>
        <w:tc>
          <w:tcPr>
            <w:tcW w:w="2409" w:type="dxa"/>
          </w:tcPr>
          <w:p w14:paraId="01514B0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Įrengta 1 edukacinė erdvė</w:t>
            </w:r>
          </w:p>
        </w:tc>
        <w:tc>
          <w:tcPr>
            <w:tcW w:w="2268" w:type="dxa"/>
          </w:tcPr>
          <w:p w14:paraId="26B7BBE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Įrengta bent 1 edukacinė erdvė</w:t>
            </w:r>
          </w:p>
        </w:tc>
      </w:tr>
      <w:tr w:rsidR="00DC4360" w14:paraId="6925224B" w14:textId="77777777" w:rsidTr="00AA4A01">
        <w:tc>
          <w:tcPr>
            <w:tcW w:w="704" w:type="dxa"/>
            <w:vMerge/>
          </w:tcPr>
          <w:p w14:paraId="7ADAE64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AC0A548"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041" w:type="dxa"/>
            <w:gridSpan w:val="5"/>
          </w:tcPr>
          <w:p w14:paraId="0B91884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Tvarios aplinkos kūrimas ir esamų aplinkų atnaujinimas</w:t>
            </w:r>
          </w:p>
        </w:tc>
      </w:tr>
      <w:tr w:rsidR="00DC4360" w14:paraId="5033FE21" w14:textId="77777777" w:rsidTr="00AA4A01">
        <w:tc>
          <w:tcPr>
            <w:tcW w:w="704" w:type="dxa"/>
            <w:vMerge/>
          </w:tcPr>
          <w:p w14:paraId="50A17AA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5DEC1A1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val="restart"/>
          </w:tcPr>
          <w:p w14:paraId="45B28727" w14:textId="77777777" w:rsidR="00DC4360" w:rsidRDefault="00DC4360">
            <w:pPr>
              <w:spacing w:after="0" w:line="240" w:lineRule="auto"/>
              <w:rPr>
                <w:rFonts w:ascii="Times New Roman" w:eastAsia="Times New Roman" w:hAnsi="Times New Roman" w:cs="Times New Roman"/>
                <w:sz w:val="24"/>
                <w:szCs w:val="24"/>
              </w:rPr>
            </w:pPr>
          </w:p>
        </w:tc>
        <w:tc>
          <w:tcPr>
            <w:tcW w:w="3544" w:type="dxa"/>
          </w:tcPr>
          <w:p w14:paraId="6CF7BAF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Interaktyvios priemonės „Medžių pavadinimų įvairovė“ sukūrimas ir įveiklinimas </w:t>
            </w:r>
          </w:p>
        </w:tc>
        <w:tc>
          <w:tcPr>
            <w:tcW w:w="2410" w:type="dxa"/>
          </w:tcPr>
          <w:p w14:paraId="53E9A800" w14:textId="77777777" w:rsidR="00250BCD"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Sukurta interaktyvi edukacinė priemonė, ją išbando 20 proc. </w:t>
            </w:r>
          </w:p>
          <w:p w14:paraId="76CD2AE3" w14:textId="6F7418D5"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 klasių mokinių</w:t>
            </w:r>
          </w:p>
        </w:tc>
        <w:tc>
          <w:tcPr>
            <w:tcW w:w="2409" w:type="dxa"/>
          </w:tcPr>
          <w:p w14:paraId="37F3427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Priemonę išbando 40 proc. 1–10 klasių mokinių</w:t>
            </w:r>
          </w:p>
        </w:tc>
        <w:tc>
          <w:tcPr>
            <w:tcW w:w="2268" w:type="dxa"/>
          </w:tcPr>
          <w:p w14:paraId="0A49E71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Priemonę išbando 60 proc.1–10 klasių mokinių</w:t>
            </w:r>
          </w:p>
        </w:tc>
      </w:tr>
      <w:tr w:rsidR="00DC4360" w14:paraId="089513AE" w14:textId="77777777" w:rsidTr="00AA4A01">
        <w:tc>
          <w:tcPr>
            <w:tcW w:w="704" w:type="dxa"/>
            <w:vMerge/>
          </w:tcPr>
          <w:p w14:paraId="75A9137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725D00D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74F629E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22B3194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Judumo, pažintinio, sveikatinimo takų įrengimas ir įveiklinimas</w:t>
            </w:r>
          </w:p>
        </w:tc>
        <w:tc>
          <w:tcPr>
            <w:tcW w:w="2410" w:type="dxa"/>
          </w:tcPr>
          <w:p w14:paraId="4BDD8AD7" w14:textId="207D7408" w:rsidR="00DC4360" w:rsidRPr="00DC243F" w:rsidRDefault="00D4336B">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t xml:space="preserve">Įrengtas sveikatinimo </w:t>
            </w:r>
            <w:r w:rsidR="00823DC2" w:rsidRPr="00DC243F">
              <w:rPr>
                <w:rFonts w:ascii="Times New Roman" w:eastAsia="Times New Roman" w:hAnsi="Times New Roman" w:cs="Times New Roman"/>
                <w:color w:val="000000" w:themeColor="text1"/>
                <w:sz w:val="24"/>
                <w:szCs w:val="24"/>
              </w:rPr>
              <w:t xml:space="preserve">„Basakojų“ </w:t>
            </w:r>
            <w:r w:rsidRPr="00DC243F">
              <w:rPr>
                <w:rFonts w:ascii="Times New Roman" w:eastAsia="Times New Roman" w:hAnsi="Times New Roman" w:cs="Times New Roman"/>
                <w:color w:val="000000" w:themeColor="text1"/>
                <w:sz w:val="24"/>
                <w:szCs w:val="24"/>
              </w:rPr>
              <w:t xml:space="preserve">takas, jį išbando 40 proc. 1–10 </w:t>
            </w:r>
            <w:r w:rsidRPr="00DC243F">
              <w:rPr>
                <w:rFonts w:ascii="Times New Roman" w:eastAsia="Times New Roman" w:hAnsi="Times New Roman" w:cs="Times New Roman"/>
                <w:color w:val="000000" w:themeColor="text1"/>
                <w:sz w:val="24"/>
                <w:szCs w:val="24"/>
              </w:rPr>
              <w:lastRenderedPageBreak/>
              <w:t xml:space="preserve">klasių ir 70 proc. </w:t>
            </w:r>
            <w:r w:rsidRPr="00DC243F">
              <w:rPr>
                <w:rFonts w:ascii="Times New Roman" w:eastAsia="Times New Roman" w:hAnsi="Times New Roman" w:cs="Times New Roman"/>
                <w:color w:val="000000" w:themeColor="text1"/>
                <w:sz w:val="24"/>
                <w:szCs w:val="24"/>
                <w:highlight w:val="white"/>
              </w:rPr>
              <w:t>specialiojo ugdymo skyriaus</w:t>
            </w:r>
            <w:r w:rsidRPr="00DC243F">
              <w:rPr>
                <w:rFonts w:ascii="Times New Roman" w:eastAsia="Times New Roman" w:hAnsi="Times New Roman" w:cs="Times New Roman"/>
                <w:color w:val="000000" w:themeColor="text1"/>
                <w:sz w:val="24"/>
                <w:szCs w:val="24"/>
              </w:rPr>
              <w:t xml:space="preserve"> mokinių</w:t>
            </w:r>
          </w:p>
        </w:tc>
        <w:tc>
          <w:tcPr>
            <w:tcW w:w="2409" w:type="dxa"/>
          </w:tcPr>
          <w:p w14:paraId="0D242FFA" w14:textId="4AE4441A" w:rsidR="00DC4360" w:rsidRPr="00DC243F" w:rsidRDefault="00823DC2" w:rsidP="00823DC2">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lastRenderedPageBreak/>
              <w:t xml:space="preserve">Įrengtas pažintinis „Medžių ir kitų augalų įvairovės“ </w:t>
            </w:r>
            <w:r w:rsidRPr="00DC243F">
              <w:rPr>
                <w:rFonts w:ascii="Times New Roman" w:eastAsia="Times New Roman" w:hAnsi="Times New Roman" w:cs="Times New Roman"/>
                <w:color w:val="000000" w:themeColor="text1"/>
                <w:sz w:val="24"/>
                <w:szCs w:val="24"/>
              </w:rPr>
              <w:lastRenderedPageBreak/>
              <w:t>takas</w:t>
            </w:r>
            <w:r w:rsidR="00D4336B" w:rsidRPr="00DC243F">
              <w:rPr>
                <w:rFonts w:ascii="Times New Roman" w:eastAsia="Times New Roman" w:hAnsi="Times New Roman" w:cs="Times New Roman"/>
                <w:color w:val="000000" w:themeColor="text1"/>
                <w:sz w:val="24"/>
                <w:szCs w:val="24"/>
              </w:rPr>
              <w:t xml:space="preserve">, jį išbando 40 proc. 1–10 klasių ir 20 proc. </w:t>
            </w:r>
            <w:r w:rsidR="00D4336B" w:rsidRPr="00DC243F">
              <w:rPr>
                <w:rFonts w:ascii="Times New Roman" w:eastAsia="Times New Roman" w:hAnsi="Times New Roman" w:cs="Times New Roman"/>
                <w:color w:val="000000" w:themeColor="text1"/>
                <w:sz w:val="24"/>
                <w:szCs w:val="24"/>
                <w:highlight w:val="white"/>
              </w:rPr>
              <w:t xml:space="preserve">specialiojo ugdymo skyriaus </w:t>
            </w:r>
            <w:r w:rsidR="00D4336B" w:rsidRPr="00DC243F">
              <w:rPr>
                <w:rFonts w:ascii="Times New Roman" w:eastAsia="Times New Roman" w:hAnsi="Times New Roman" w:cs="Times New Roman"/>
                <w:color w:val="000000" w:themeColor="text1"/>
                <w:sz w:val="24"/>
                <w:szCs w:val="24"/>
              </w:rPr>
              <w:t>mokinių</w:t>
            </w:r>
          </w:p>
        </w:tc>
        <w:tc>
          <w:tcPr>
            <w:tcW w:w="2268" w:type="dxa"/>
          </w:tcPr>
          <w:p w14:paraId="40514371" w14:textId="5E271F50" w:rsidR="00DC4360" w:rsidRPr="00DC243F" w:rsidRDefault="00D4336B">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lastRenderedPageBreak/>
              <w:t xml:space="preserve">Įrengtas judumo  </w:t>
            </w:r>
            <w:r w:rsidR="00823DC2" w:rsidRPr="00DC243F">
              <w:rPr>
                <w:rFonts w:ascii="Times New Roman" w:eastAsia="Times New Roman" w:hAnsi="Times New Roman" w:cs="Times New Roman"/>
                <w:color w:val="000000" w:themeColor="text1"/>
                <w:sz w:val="24"/>
                <w:szCs w:val="24"/>
              </w:rPr>
              <w:t xml:space="preserve">„Upės vingis“ </w:t>
            </w:r>
            <w:r w:rsidRPr="00DC243F">
              <w:rPr>
                <w:rFonts w:ascii="Times New Roman" w:eastAsia="Times New Roman" w:hAnsi="Times New Roman" w:cs="Times New Roman"/>
                <w:color w:val="000000" w:themeColor="text1"/>
                <w:sz w:val="24"/>
                <w:szCs w:val="24"/>
              </w:rPr>
              <w:t>takas, jį išbando 40 proc.1–</w:t>
            </w:r>
            <w:r w:rsidRPr="00DC243F">
              <w:rPr>
                <w:rFonts w:ascii="Times New Roman" w:eastAsia="Times New Roman" w:hAnsi="Times New Roman" w:cs="Times New Roman"/>
                <w:color w:val="000000" w:themeColor="text1"/>
                <w:sz w:val="24"/>
                <w:szCs w:val="24"/>
              </w:rPr>
              <w:lastRenderedPageBreak/>
              <w:t xml:space="preserve">10 klasių ir 20 proc. </w:t>
            </w:r>
            <w:r w:rsidRPr="00DC243F">
              <w:rPr>
                <w:rFonts w:ascii="Times New Roman" w:eastAsia="Times New Roman" w:hAnsi="Times New Roman" w:cs="Times New Roman"/>
                <w:color w:val="000000" w:themeColor="text1"/>
                <w:sz w:val="24"/>
                <w:szCs w:val="24"/>
                <w:highlight w:val="white"/>
              </w:rPr>
              <w:t xml:space="preserve">specialiojo ugdymo skyriaus </w:t>
            </w:r>
            <w:r w:rsidRPr="00DC243F">
              <w:rPr>
                <w:rFonts w:ascii="Times New Roman" w:eastAsia="Times New Roman" w:hAnsi="Times New Roman" w:cs="Times New Roman"/>
                <w:color w:val="000000" w:themeColor="text1"/>
                <w:sz w:val="24"/>
                <w:szCs w:val="24"/>
              </w:rPr>
              <w:t>mokinių</w:t>
            </w:r>
          </w:p>
        </w:tc>
      </w:tr>
      <w:tr w:rsidR="00DC4360" w14:paraId="3D5C4031" w14:textId="77777777" w:rsidTr="00AA4A01">
        <w:tc>
          <w:tcPr>
            <w:tcW w:w="704" w:type="dxa"/>
            <w:vMerge/>
          </w:tcPr>
          <w:p w14:paraId="5A20B49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3BC7EB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6155EA0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37FEF2B1" w14:textId="06D689E0"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Natūralios, nešienaujamos pievos įrengimas </w:t>
            </w:r>
            <w:r w:rsidR="00250BCD">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specialiojo ugdymo skyriuje, edukacijos apie augalų įvairovę</w:t>
            </w:r>
          </w:p>
          <w:p w14:paraId="4AB15155" w14:textId="77777777" w:rsidR="00DC4360" w:rsidRDefault="00DC4360">
            <w:pPr>
              <w:spacing w:after="0" w:line="240" w:lineRule="auto"/>
              <w:rPr>
                <w:rFonts w:ascii="Times New Roman" w:eastAsia="Times New Roman" w:hAnsi="Times New Roman" w:cs="Times New Roman"/>
                <w:sz w:val="24"/>
                <w:szCs w:val="24"/>
              </w:rPr>
            </w:pPr>
          </w:p>
        </w:tc>
        <w:tc>
          <w:tcPr>
            <w:tcW w:w="2410" w:type="dxa"/>
          </w:tcPr>
          <w:p w14:paraId="0F8A0C5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 ir specialiojo ugdymo skyriuje įrengtos natūralios pievos, parengta medžiaga edukacijoms.</w:t>
            </w:r>
          </w:p>
          <w:p w14:paraId="3E080CA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30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tc>
        <w:tc>
          <w:tcPr>
            <w:tcW w:w="2409" w:type="dxa"/>
          </w:tcPr>
          <w:p w14:paraId="55D9E1C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40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p w14:paraId="22B71584" w14:textId="77777777" w:rsidR="00DC4360" w:rsidRDefault="00DC4360">
            <w:pPr>
              <w:spacing w:after="0" w:line="240" w:lineRule="auto"/>
              <w:rPr>
                <w:rFonts w:ascii="Times New Roman" w:eastAsia="Times New Roman" w:hAnsi="Times New Roman" w:cs="Times New Roman"/>
                <w:sz w:val="24"/>
                <w:szCs w:val="24"/>
              </w:rPr>
            </w:pPr>
          </w:p>
          <w:p w14:paraId="64C11F59" w14:textId="77777777" w:rsidR="00DC4360" w:rsidRDefault="00DC4360">
            <w:pPr>
              <w:spacing w:after="0" w:line="240" w:lineRule="auto"/>
              <w:rPr>
                <w:rFonts w:ascii="Times New Roman" w:eastAsia="Times New Roman" w:hAnsi="Times New Roman" w:cs="Times New Roman"/>
                <w:sz w:val="24"/>
                <w:szCs w:val="24"/>
              </w:rPr>
            </w:pPr>
          </w:p>
        </w:tc>
        <w:tc>
          <w:tcPr>
            <w:tcW w:w="2268" w:type="dxa"/>
          </w:tcPr>
          <w:p w14:paraId="5FDC949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50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p w14:paraId="2C3D36FA" w14:textId="77777777" w:rsidR="00DC4360" w:rsidRDefault="00DC4360">
            <w:pPr>
              <w:spacing w:after="0" w:line="240" w:lineRule="auto"/>
              <w:rPr>
                <w:rFonts w:ascii="Times New Roman" w:eastAsia="Times New Roman" w:hAnsi="Times New Roman" w:cs="Times New Roman"/>
                <w:sz w:val="24"/>
                <w:szCs w:val="24"/>
              </w:rPr>
            </w:pPr>
          </w:p>
          <w:p w14:paraId="4372F1A8" w14:textId="77777777" w:rsidR="00DC4360" w:rsidRDefault="00DC4360">
            <w:pPr>
              <w:spacing w:after="0" w:line="240" w:lineRule="auto"/>
              <w:rPr>
                <w:rFonts w:ascii="Times New Roman" w:eastAsia="Times New Roman" w:hAnsi="Times New Roman" w:cs="Times New Roman"/>
                <w:sz w:val="24"/>
                <w:szCs w:val="24"/>
              </w:rPr>
            </w:pPr>
          </w:p>
          <w:p w14:paraId="2BAD95E5" w14:textId="77777777" w:rsidR="00DC4360" w:rsidRDefault="00DC4360">
            <w:pPr>
              <w:spacing w:after="0" w:line="240" w:lineRule="auto"/>
              <w:rPr>
                <w:rFonts w:ascii="Times New Roman" w:eastAsia="Times New Roman" w:hAnsi="Times New Roman" w:cs="Times New Roman"/>
                <w:sz w:val="24"/>
                <w:szCs w:val="24"/>
              </w:rPr>
            </w:pPr>
          </w:p>
        </w:tc>
      </w:tr>
      <w:tr w:rsidR="00DC4360" w14:paraId="4FF41015" w14:textId="77777777" w:rsidTr="00AA4A01">
        <w:tc>
          <w:tcPr>
            <w:tcW w:w="704" w:type="dxa"/>
            <w:vMerge/>
          </w:tcPr>
          <w:p w14:paraId="17177504"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79F0CC6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5DF77B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0900AD15" w14:textId="38DC9813"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Inkilų, lesyklų, vabzdžių viešbučių įrengimas </w:t>
            </w:r>
            <w:r w:rsidR="008A3FD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specialiojo ugdymo skyriuje</w:t>
            </w:r>
          </w:p>
        </w:tc>
        <w:tc>
          <w:tcPr>
            <w:tcW w:w="2410" w:type="dxa"/>
          </w:tcPr>
          <w:p w14:paraId="79FCACEE"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Įrengtos 3 lesyklos, 3 inkilai, 1 vabzdžių viešbutis</w:t>
            </w:r>
          </w:p>
        </w:tc>
        <w:tc>
          <w:tcPr>
            <w:tcW w:w="2409" w:type="dxa"/>
          </w:tcPr>
          <w:p w14:paraId="6D83306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Įrengtos 2 lesyklos, 4 inkilai, 1 vabzdžių viešbutis</w:t>
            </w:r>
          </w:p>
        </w:tc>
        <w:tc>
          <w:tcPr>
            <w:tcW w:w="2268" w:type="dxa"/>
          </w:tcPr>
          <w:p w14:paraId="5CE4C8B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Įrengtos 2 lesyklos, 5 inkilai, 1 vabzdžių viešbutis</w:t>
            </w:r>
          </w:p>
        </w:tc>
      </w:tr>
      <w:tr w:rsidR="00DC4360" w14:paraId="1D3CAD73" w14:textId="77777777" w:rsidTr="00AA4A01">
        <w:tc>
          <w:tcPr>
            <w:tcW w:w="704" w:type="dxa"/>
            <w:vMerge/>
          </w:tcPr>
          <w:p w14:paraId="6119D10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6755D8D"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4F92B9C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4AEE9D34" w14:textId="2E3E467D"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Prieskonių žolelių ir vaistinių augalų lysvių įrengimas </w:t>
            </w:r>
            <w:r w:rsidR="008A3FD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specialiojo ugdymo skyriuje bei jų  įveiklinimas</w:t>
            </w:r>
          </w:p>
        </w:tc>
        <w:tc>
          <w:tcPr>
            <w:tcW w:w="2410" w:type="dxa"/>
          </w:tcPr>
          <w:p w14:paraId="3F11A26A"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 ir specialiojo ugdymo skyriuje įrengtos lysvės (po 5 vnt.). Parengta medžiaga edukacijoms.</w:t>
            </w:r>
          </w:p>
          <w:p w14:paraId="21F58E36" w14:textId="2622FCCF" w:rsidR="00DC4360" w:rsidRDefault="00D4336B" w:rsidP="008A3F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30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tc>
        <w:tc>
          <w:tcPr>
            <w:tcW w:w="2409" w:type="dxa"/>
          </w:tcPr>
          <w:p w14:paraId="645D69A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40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p w14:paraId="6EAA58A5" w14:textId="77777777" w:rsidR="00DC4360" w:rsidRDefault="00DC4360">
            <w:pPr>
              <w:spacing w:after="0" w:line="240" w:lineRule="auto"/>
              <w:rPr>
                <w:rFonts w:ascii="Times New Roman" w:eastAsia="Times New Roman" w:hAnsi="Times New Roman" w:cs="Times New Roman"/>
                <w:sz w:val="24"/>
                <w:szCs w:val="24"/>
              </w:rPr>
            </w:pPr>
          </w:p>
        </w:tc>
        <w:tc>
          <w:tcPr>
            <w:tcW w:w="2268" w:type="dxa"/>
          </w:tcPr>
          <w:p w14:paraId="1817A84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Edukacijose dalyvauja ne mažiau kaip 50 proc. 1-10 klasių ir 90 proc. </w:t>
            </w:r>
            <w:r>
              <w:rPr>
                <w:rFonts w:ascii="Times New Roman" w:eastAsia="Times New Roman" w:hAnsi="Times New Roman" w:cs="Times New Roman"/>
                <w:sz w:val="24"/>
                <w:szCs w:val="24"/>
                <w:highlight w:val="white"/>
              </w:rPr>
              <w:t>specialiojo ugdymo skyriaus</w:t>
            </w:r>
            <w:r>
              <w:rPr>
                <w:rFonts w:ascii="Times New Roman" w:eastAsia="Times New Roman" w:hAnsi="Times New Roman" w:cs="Times New Roman"/>
                <w:sz w:val="24"/>
                <w:szCs w:val="24"/>
              </w:rPr>
              <w:t xml:space="preserve"> mokinių</w:t>
            </w:r>
          </w:p>
          <w:p w14:paraId="5E9E9842" w14:textId="77777777" w:rsidR="00DC4360" w:rsidRDefault="00DC4360">
            <w:pPr>
              <w:spacing w:after="0" w:line="240" w:lineRule="auto"/>
              <w:rPr>
                <w:rFonts w:ascii="Times New Roman" w:eastAsia="Times New Roman" w:hAnsi="Times New Roman" w:cs="Times New Roman"/>
                <w:sz w:val="24"/>
                <w:szCs w:val="24"/>
              </w:rPr>
            </w:pPr>
          </w:p>
          <w:p w14:paraId="0544033B" w14:textId="77777777" w:rsidR="00DC4360" w:rsidRDefault="00DC4360">
            <w:pPr>
              <w:spacing w:after="0" w:line="240" w:lineRule="auto"/>
              <w:rPr>
                <w:rFonts w:ascii="Times New Roman" w:eastAsia="Times New Roman" w:hAnsi="Times New Roman" w:cs="Times New Roman"/>
                <w:sz w:val="24"/>
                <w:szCs w:val="24"/>
              </w:rPr>
            </w:pPr>
          </w:p>
        </w:tc>
      </w:tr>
      <w:tr w:rsidR="00DC4360" w14:paraId="4BD7BCA8" w14:textId="77777777" w:rsidTr="00AA4A01">
        <w:tc>
          <w:tcPr>
            <w:tcW w:w="704" w:type="dxa"/>
            <w:vMerge/>
          </w:tcPr>
          <w:p w14:paraId="3BD6E56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vMerge/>
          </w:tcPr>
          <w:p w14:paraId="3E2B64F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Pr>
          <w:p w14:paraId="21CDAC61"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4" w:type="dxa"/>
          </w:tcPr>
          <w:p w14:paraId="6A5ACBB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Dalijimosi daiktais taškų įrengimas </w:t>
            </w:r>
          </w:p>
        </w:tc>
        <w:tc>
          <w:tcPr>
            <w:tcW w:w="2410" w:type="dxa"/>
          </w:tcPr>
          <w:p w14:paraId="3847354E" w14:textId="694D19B1" w:rsidR="00DC4360" w:rsidRDefault="00823DC2">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Mokykloje įrengtas 1 taškas</w:t>
            </w:r>
          </w:p>
        </w:tc>
        <w:tc>
          <w:tcPr>
            <w:tcW w:w="2409" w:type="dxa"/>
          </w:tcPr>
          <w:p w14:paraId="1ED4BFCA" w14:textId="1F32AC25" w:rsidR="00DC4360" w:rsidRDefault="00823DC2" w:rsidP="00823DC2">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Mokykloje veikiantis 1 taškas</w:t>
            </w:r>
          </w:p>
        </w:tc>
        <w:tc>
          <w:tcPr>
            <w:tcW w:w="2268" w:type="dxa"/>
          </w:tcPr>
          <w:p w14:paraId="22AC6CD4" w14:textId="63000D13" w:rsidR="00DC4360" w:rsidRPr="001742B7" w:rsidRDefault="00823DC2" w:rsidP="00823D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 veikiantis 1 taškas</w:t>
            </w:r>
          </w:p>
        </w:tc>
      </w:tr>
    </w:tbl>
    <w:p w14:paraId="7C02E88B" w14:textId="77777777" w:rsidR="00DC243F" w:rsidRDefault="00DC243F">
      <w:pPr>
        <w:spacing w:line="240" w:lineRule="auto"/>
        <w:ind w:firstLine="1134"/>
        <w:rPr>
          <w:rFonts w:ascii="Times New Roman" w:eastAsia="Times New Roman" w:hAnsi="Times New Roman" w:cs="Times New Roman"/>
          <w:b/>
          <w:sz w:val="24"/>
          <w:szCs w:val="24"/>
        </w:rPr>
      </w:pPr>
    </w:p>
    <w:p w14:paraId="025F2F73" w14:textId="321573A9" w:rsidR="00DC4360" w:rsidRDefault="00D4336B">
      <w:pPr>
        <w:spacing w:line="240" w:lineRule="auto"/>
        <w:ind w:firstLine="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Strateginis prioritetas</w:t>
      </w:r>
    </w:p>
    <w:p w14:paraId="18AC09AC" w14:textId="77777777" w:rsidR="00DC4360" w:rsidRDefault="00D4336B">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narių įsitraukimas ir lyderystė</w:t>
      </w:r>
    </w:p>
    <w:p w14:paraId="1AFBDC7D" w14:textId="77777777" w:rsidR="00DC4360" w:rsidRDefault="00D4336B">
      <w:pPr>
        <w:spacing w:line="240" w:lineRule="auto"/>
        <w:ind w:firstLine="1134"/>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Strateginė kryptis</w:t>
      </w:r>
    </w:p>
    <w:p w14:paraId="4B465916" w14:textId="415C371A" w:rsidR="00DC4360" w:rsidRDefault="00D4336B">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Bendruomeniškų  iniciatyvų įgyvendinimas stiprinant bendradarbiavimo kultūrą</w:t>
      </w:r>
    </w:p>
    <w:tbl>
      <w:tblPr>
        <w:tblStyle w:val="aff"/>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133"/>
        <w:gridCol w:w="1701"/>
        <w:gridCol w:w="3827"/>
        <w:gridCol w:w="2835"/>
        <w:gridCol w:w="2268"/>
        <w:gridCol w:w="2694"/>
      </w:tblGrid>
      <w:tr w:rsidR="00DC4360" w14:paraId="418754B5" w14:textId="77777777" w:rsidTr="008A3FDB">
        <w:tc>
          <w:tcPr>
            <w:tcW w:w="704" w:type="dxa"/>
            <w:vMerge w:val="restart"/>
            <w:vAlign w:val="center"/>
          </w:tcPr>
          <w:p w14:paraId="64D48B3D" w14:textId="77777777" w:rsidR="00DC4360" w:rsidRDefault="00D4336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1133" w:type="dxa"/>
            <w:vMerge w:val="restart"/>
            <w:vAlign w:val="center"/>
          </w:tcPr>
          <w:p w14:paraId="48EE92BA"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Tikslas</w:t>
            </w:r>
          </w:p>
        </w:tc>
        <w:tc>
          <w:tcPr>
            <w:tcW w:w="1701" w:type="dxa"/>
            <w:vMerge w:val="restart"/>
            <w:vAlign w:val="center"/>
          </w:tcPr>
          <w:p w14:paraId="037FD52C"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Uždavinys</w:t>
            </w:r>
          </w:p>
        </w:tc>
        <w:tc>
          <w:tcPr>
            <w:tcW w:w="3827" w:type="dxa"/>
            <w:vMerge w:val="restart"/>
            <w:vAlign w:val="center"/>
          </w:tcPr>
          <w:p w14:paraId="5A21A62A"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Veikla</w:t>
            </w:r>
          </w:p>
        </w:tc>
        <w:tc>
          <w:tcPr>
            <w:tcW w:w="7797" w:type="dxa"/>
            <w:gridSpan w:val="3"/>
            <w:vAlign w:val="center"/>
          </w:tcPr>
          <w:p w14:paraId="57F08767"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rodikliai</w:t>
            </w:r>
          </w:p>
        </w:tc>
      </w:tr>
      <w:tr w:rsidR="00DC4360" w14:paraId="00B13F34" w14:textId="77777777" w:rsidTr="008A3FDB">
        <w:trPr>
          <w:trHeight w:val="62"/>
        </w:trPr>
        <w:tc>
          <w:tcPr>
            <w:tcW w:w="704" w:type="dxa"/>
            <w:vMerge/>
            <w:vAlign w:val="center"/>
          </w:tcPr>
          <w:p w14:paraId="7FC978D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vAlign w:val="center"/>
          </w:tcPr>
          <w:p w14:paraId="6F2EEA0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vAlign w:val="center"/>
          </w:tcPr>
          <w:p w14:paraId="75D5522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vMerge/>
            <w:vAlign w:val="center"/>
          </w:tcPr>
          <w:p w14:paraId="13BE92B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35" w:type="dxa"/>
            <w:vAlign w:val="center"/>
          </w:tcPr>
          <w:p w14:paraId="11104962"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268" w:type="dxa"/>
            <w:vAlign w:val="center"/>
          </w:tcPr>
          <w:p w14:paraId="38DBFD95"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694" w:type="dxa"/>
            <w:vAlign w:val="center"/>
          </w:tcPr>
          <w:p w14:paraId="6A9C13D2" w14:textId="77777777" w:rsidR="00DC4360" w:rsidRDefault="00D433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r>
      <w:tr w:rsidR="00DC4360" w14:paraId="7B9D8D2B" w14:textId="77777777" w:rsidTr="008A3FDB">
        <w:tc>
          <w:tcPr>
            <w:tcW w:w="704" w:type="dxa"/>
          </w:tcPr>
          <w:p w14:paraId="2AD24E30" w14:textId="77777777" w:rsidR="00DC4360" w:rsidRDefault="00D433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14458" w:type="dxa"/>
            <w:gridSpan w:val="6"/>
          </w:tcPr>
          <w:p w14:paraId="610E45ED" w14:textId="643EA400" w:rsidR="00DC4360" w:rsidRDefault="00D4336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Ugdyti bendradarbiavimo kultūrą įgyvendinant bendruomeniškas iniciatyvas. </w:t>
            </w:r>
          </w:p>
        </w:tc>
      </w:tr>
      <w:tr w:rsidR="00DC4360" w14:paraId="3D4B3C97" w14:textId="77777777" w:rsidTr="008A3FDB">
        <w:tc>
          <w:tcPr>
            <w:tcW w:w="704" w:type="dxa"/>
            <w:vMerge w:val="restart"/>
          </w:tcPr>
          <w:p w14:paraId="663D9AB6"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3" w:type="dxa"/>
            <w:vMerge w:val="restart"/>
          </w:tcPr>
          <w:p w14:paraId="64652E21"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vMerge w:val="restart"/>
            <w:tcBorders>
              <w:top w:val="single" w:sz="4" w:space="0" w:color="000000"/>
            </w:tcBorders>
          </w:tcPr>
          <w:p w14:paraId="18A7850D"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827" w:type="dxa"/>
            <w:tcBorders>
              <w:top w:val="single" w:sz="4" w:space="0" w:color="000000"/>
            </w:tcBorders>
          </w:tcPr>
          <w:p w14:paraId="6DA80E2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Metodinės dienos, gerosios patirties sklaidos renginiai </w:t>
            </w:r>
          </w:p>
          <w:p w14:paraId="6332C9A0" w14:textId="77777777" w:rsidR="00DC4360" w:rsidRDefault="00DC4360">
            <w:pPr>
              <w:spacing w:after="0" w:line="240" w:lineRule="auto"/>
              <w:rPr>
                <w:rFonts w:ascii="Times New Roman" w:eastAsia="Times New Roman" w:hAnsi="Times New Roman" w:cs="Times New Roman"/>
                <w:sz w:val="24"/>
                <w:szCs w:val="24"/>
              </w:rPr>
            </w:pPr>
          </w:p>
        </w:tc>
        <w:tc>
          <w:tcPr>
            <w:tcW w:w="2835" w:type="dxa"/>
            <w:tcBorders>
              <w:top w:val="single" w:sz="4" w:space="0" w:color="000000"/>
            </w:tcBorders>
          </w:tcPr>
          <w:p w14:paraId="2E6DDD76" w14:textId="28E310AC"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Surengtos bent 3 metodinės dienos, gerosios patirties sklaidos renginiai </w:t>
            </w:r>
          </w:p>
        </w:tc>
        <w:tc>
          <w:tcPr>
            <w:tcW w:w="2268" w:type="dxa"/>
            <w:tcBorders>
              <w:top w:val="single" w:sz="4" w:space="0" w:color="000000"/>
            </w:tcBorders>
          </w:tcPr>
          <w:p w14:paraId="47D5C5A5"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Surengtos bent 4 metodinės dienos, gerosios patirties sklaidos renginiai </w:t>
            </w:r>
          </w:p>
        </w:tc>
        <w:tc>
          <w:tcPr>
            <w:tcW w:w="2694" w:type="dxa"/>
            <w:tcBorders>
              <w:top w:val="single" w:sz="4" w:space="0" w:color="000000"/>
            </w:tcBorders>
          </w:tcPr>
          <w:p w14:paraId="6F0C133F"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Surengtos bent 5 metodinės dienos, gerosios patirties sklaidos renginiai </w:t>
            </w:r>
          </w:p>
        </w:tc>
      </w:tr>
      <w:tr w:rsidR="00DC4360" w14:paraId="08922317" w14:textId="77777777" w:rsidTr="008A3FDB">
        <w:tc>
          <w:tcPr>
            <w:tcW w:w="704" w:type="dxa"/>
            <w:vMerge/>
          </w:tcPr>
          <w:p w14:paraId="0A604B7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1133" w:type="dxa"/>
            <w:vMerge/>
          </w:tcPr>
          <w:p w14:paraId="2B3CE41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1701" w:type="dxa"/>
            <w:vMerge/>
            <w:tcBorders>
              <w:top w:val="single" w:sz="4" w:space="0" w:color="000000"/>
            </w:tcBorders>
          </w:tcPr>
          <w:p w14:paraId="5A05F1A2"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3827" w:type="dxa"/>
            <w:tcBorders>
              <w:top w:val="single" w:sz="4" w:space="0" w:color="000000"/>
            </w:tcBorders>
          </w:tcPr>
          <w:p w14:paraId="3113BA0E" w14:textId="2A036E60"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Rajono ir respublikos konferencijos, sambūriai, pedagoginių darbuotojų stovyklos </w:t>
            </w:r>
          </w:p>
        </w:tc>
        <w:tc>
          <w:tcPr>
            <w:tcW w:w="2835" w:type="dxa"/>
            <w:tcBorders>
              <w:top w:val="single" w:sz="4" w:space="0" w:color="000000"/>
            </w:tcBorders>
          </w:tcPr>
          <w:p w14:paraId="5CD57BA2"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w:t>
            </w:r>
          </w:p>
        </w:tc>
        <w:tc>
          <w:tcPr>
            <w:tcW w:w="2268" w:type="dxa"/>
            <w:tcBorders>
              <w:top w:val="single" w:sz="4" w:space="0" w:color="000000"/>
            </w:tcBorders>
          </w:tcPr>
          <w:p w14:paraId="04F4D9C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w:t>
            </w:r>
          </w:p>
        </w:tc>
        <w:tc>
          <w:tcPr>
            <w:tcW w:w="2694" w:type="dxa"/>
            <w:tcBorders>
              <w:top w:val="single" w:sz="4" w:space="0" w:color="000000"/>
            </w:tcBorders>
          </w:tcPr>
          <w:p w14:paraId="40549984"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w:t>
            </w:r>
          </w:p>
        </w:tc>
      </w:tr>
      <w:tr w:rsidR="00DC4360" w14:paraId="38A3D728" w14:textId="77777777" w:rsidTr="008A3FDB">
        <w:tc>
          <w:tcPr>
            <w:tcW w:w="704" w:type="dxa"/>
            <w:vMerge/>
          </w:tcPr>
          <w:p w14:paraId="6958DD6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1133A805"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tcBorders>
              <w:top w:val="single" w:sz="4" w:space="0" w:color="000000"/>
            </w:tcBorders>
          </w:tcPr>
          <w:p w14:paraId="05C1803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tcPr>
          <w:p w14:paraId="6B617561" w14:textId="52267854"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Kūrybinių ir pažintinių stažuočių mokykloje ir kitose įstaigose / organizacijose įgyvendinimas, siekiant mokytojų profesinio tobulėjimo ir kvalifikacijos kėlimo </w:t>
            </w:r>
          </w:p>
        </w:tc>
        <w:tc>
          <w:tcPr>
            <w:tcW w:w="2835" w:type="dxa"/>
          </w:tcPr>
          <w:p w14:paraId="14E1068C" w14:textId="49286695"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juose dalyvauja </w:t>
            </w:r>
            <w:r w:rsidR="00A66EAB">
              <w:rPr>
                <w:rFonts w:ascii="Times New Roman" w:eastAsia="Times New Roman" w:hAnsi="Times New Roman" w:cs="Times New Roman"/>
                <w:sz w:val="24"/>
                <w:szCs w:val="24"/>
              </w:rPr>
              <w:t xml:space="preserve">bent </w:t>
            </w:r>
            <w:r>
              <w:rPr>
                <w:rFonts w:ascii="Times New Roman" w:eastAsia="Times New Roman" w:hAnsi="Times New Roman" w:cs="Times New Roman"/>
                <w:sz w:val="24"/>
                <w:szCs w:val="24"/>
              </w:rPr>
              <w:t>70 pedagoginių darbuotojų</w:t>
            </w:r>
          </w:p>
        </w:tc>
        <w:tc>
          <w:tcPr>
            <w:tcW w:w="2268" w:type="dxa"/>
          </w:tcPr>
          <w:p w14:paraId="17C4E986" w14:textId="6D5F3399"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juose dalyvauja </w:t>
            </w:r>
            <w:r w:rsidR="00A66EAB">
              <w:rPr>
                <w:rFonts w:ascii="Times New Roman" w:eastAsia="Times New Roman" w:hAnsi="Times New Roman" w:cs="Times New Roman"/>
                <w:sz w:val="24"/>
                <w:szCs w:val="24"/>
              </w:rPr>
              <w:t xml:space="preserve">bent </w:t>
            </w:r>
            <w:r>
              <w:rPr>
                <w:rFonts w:ascii="Times New Roman" w:eastAsia="Times New Roman" w:hAnsi="Times New Roman" w:cs="Times New Roman"/>
                <w:sz w:val="24"/>
                <w:szCs w:val="24"/>
              </w:rPr>
              <w:t>80 pedagoginių darbuotojų</w:t>
            </w:r>
          </w:p>
        </w:tc>
        <w:tc>
          <w:tcPr>
            <w:tcW w:w="2694" w:type="dxa"/>
          </w:tcPr>
          <w:p w14:paraId="783F8A26" w14:textId="5E3343AD"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Surengti bent 2 renginiai, juose dalyvauja </w:t>
            </w:r>
            <w:r w:rsidR="00A66EAB">
              <w:rPr>
                <w:rFonts w:ascii="Times New Roman" w:eastAsia="Times New Roman" w:hAnsi="Times New Roman" w:cs="Times New Roman"/>
                <w:sz w:val="24"/>
                <w:szCs w:val="24"/>
              </w:rPr>
              <w:t xml:space="preserve">bent </w:t>
            </w:r>
            <w:r>
              <w:rPr>
                <w:rFonts w:ascii="Times New Roman" w:eastAsia="Times New Roman" w:hAnsi="Times New Roman" w:cs="Times New Roman"/>
                <w:sz w:val="24"/>
                <w:szCs w:val="24"/>
              </w:rPr>
              <w:t>90 pedagoginių darbuotojų</w:t>
            </w:r>
          </w:p>
        </w:tc>
      </w:tr>
      <w:tr w:rsidR="00DC4360" w14:paraId="3CBF2527" w14:textId="77777777" w:rsidTr="008A3FDB">
        <w:trPr>
          <w:trHeight w:val="612"/>
        </w:trPr>
        <w:tc>
          <w:tcPr>
            <w:tcW w:w="704" w:type="dxa"/>
            <w:vMerge/>
          </w:tcPr>
          <w:p w14:paraId="0081DD0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1109BBBA"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tcBorders>
              <w:top w:val="single" w:sz="4" w:space="0" w:color="000000"/>
            </w:tcBorders>
          </w:tcPr>
          <w:p w14:paraId="3D73820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tcPr>
          <w:p w14:paraId="1350E38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Alumnų klubo sukūrimas, veiklų organizavimas</w:t>
            </w:r>
          </w:p>
        </w:tc>
        <w:tc>
          <w:tcPr>
            <w:tcW w:w="2835" w:type="dxa"/>
          </w:tcPr>
          <w:p w14:paraId="2135C06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Klubo sukūrimas, suorganizuotos 2 veiklos</w:t>
            </w:r>
          </w:p>
        </w:tc>
        <w:tc>
          <w:tcPr>
            <w:tcW w:w="2268" w:type="dxa"/>
          </w:tcPr>
          <w:p w14:paraId="2623341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Suorganizuotos 2 veiklos, susitikimai</w:t>
            </w:r>
          </w:p>
        </w:tc>
        <w:tc>
          <w:tcPr>
            <w:tcW w:w="2694" w:type="dxa"/>
          </w:tcPr>
          <w:p w14:paraId="2F9330AD"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2 veiklos, susitikimai</w:t>
            </w:r>
          </w:p>
        </w:tc>
      </w:tr>
      <w:tr w:rsidR="00DC4360" w14:paraId="466BE80A" w14:textId="77777777" w:rsidTr="008A3FDB">
        <w:tc>
          <w:tcPr>
            <w:tcW w:w="704" w:type="dxa"/>
            <w:vMerge/>
          </w:tcPr>
          <w:p w14:paraId="0C012DE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2449A2A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25" w:type="dxa"/>
            <w:gridSpan w:val="5"/>
          </w:tcPr>
          <w:p w14:paraId="37F17D9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Mokinių lyderystės ugdymas</w:t>
            </w:r>
          </w:p>
        </w:tc>
      </w:tr>
      <w:tr w:rsidR="00DC4360" w14:paraId="7BF137A4" w14:textId="77777777" w:rsidTr="008A3FDB">
        <w:tc>
          <w:tcPr>
            <w:tcW w:w="704" w:type="dxa"/>
            <w:vMerge/>
          </w:tcPr>
          <w:p w14:paraId="34B1ADD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1F66BB4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val="restart"/>
          </w:tcPr>
          <w:p w14:paraId="432BE9D6" w14:textId="77777777" w:rsidR="00DC4360" w:rsidRDefault="00DC4360">
            <w:pPr>
              <w:spacing w:after="0" w:line="240" w:lineRule="auto"/>
              <w:rPr>
                <w:rFonts w:ascii="Times New Roman" w:eastAsia="Times New Roman" w:hAnsi="Times New Roman" w:cs="Times New Roman"/>
                <w:sz w:val="24"/>
                <w:szCs w:val="24"/>
              </w:rPr>
            </w:pPr>
          </w:p>
        </w:tc>
        <w:tc>
          <w:tcPr>
            <w:tcW w:w="3827" w:type="dxa"/>
          </w:tcPr>
          <w:p w14:paraId="06B69C6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lyderystę skatinančios veiklos, renginiai su socialiniais partneriais</w:t>
            </w:r>
          </w:p>
        </w:tc>
        <w:tc>
          <w:tcPr>
            <w:tcW w:w="2835" w:type="dxa"/>
          </w:tcPr>
          <w:p w14:paraId="269BA15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3 veiklos</w:t>
            </w:r>
          </w:p>
        </w:tc>
        <w:tc>
          <w:tcPr>
            <w:tcW w:w="2268" w:type="dxa"/>
          </w:tcPr>
          <w:p w14:paraId="3B8A6D9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4 veiklos</w:t>
            </w:r>
          </w:p>
        </w:tc>
        <w:tc>
          <w:tcPr>
            <w:tcW w:w="2694" w:type="dxa"/>
          </w:tcPr>
          <w:p w14:paraId="489AF68C"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4 veiklos</w:t>
            </w:r>
          </w:p>
        </w:tc>
      </w:tr>
      <w:tr w:rsidR="00DC4360" w14:paraId="47B807EE" w14:textId="77777777" w:rsidTr="008A3FDB">
        <w:tc>
          <w:tcPr>
            <w:tcW w:w="704" w:type="dxa"/>
            <w:vMerge/>
          </w:tcPr>
          <w:p w14:paraId="6FF0862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7957CF3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tcPr>
          <w:p w14:paraId="38B4BE8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tcPr>
          <w:p w14:paraId="08FF1E2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Bendradarbiavimą skatinančios ir programos tęstinumą užtikrinančios veiklos su TŪM programoje </w:t>
            </w:r>
            <w:r>
              <w:rPr>
                <w:rFonts w:ascii="Times New Roman" w:eastAsia="Times New Roman" w:hAnsi="Times New Roman" w:cs="Times New Roman"/>
                <w:sz w:val="24"/>
                <w:szCs w:val="24"/>
              </w:rPr>
              <w:lastRenderedPageBreak/>
              <w:t>dalyvaujančiomis ir kitomis rajono mokyklomis</w:t>
            </w:r>
          </w:p>
        </w:tc>
        <w:tc>
          <w:tcPr>
            <w:tcW w:w="2835" w:type="dxa"/>
          </w:tcPr>
          <w:p w14:paraId="3E33E24E"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Suorganizuotos ne mažiau kaip 3 veiklos</w:t>
            </w:r>
          </w:p>
        </w:tc>
        <w:tc>
          <w:tcPr>
            <w:tcW w:w="2268" w:type="dxa"/>
          </w:tcPr>
          <w:p w14:paraId="677DB003"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3 veiklos</w:t>
            </w:r>
          </w:p>
        </w:tc>
        <w:tc>
          <w:tcPr>
            <w:tcW w:w="2694" w:type="dxa"/>
          </w:tcPr>
          <w:p w14:paraId="5BD64F9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3 veiklos</w:t>
            </w:r>
          </w:p>
        </w:tc>
      </w:tr>
      <w:tr w:rsidR="00DC4360" w14:paraId="2017F410" w14:textId="77777777" w:rsidTr="008A3FDB">
        <w:trPr>
          <w:trHeight w:val="898"/>
        </w:trPr>
        <w:tc>
          <w:tcPr>
            <w:tcW w:w="704" w:type="dxa"/>
            <w:vMerge/>
          </w:tcPr>
          <w:p w14:paraId="7A151883"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165A5EB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tcPr>
          <w:p w14:paraId="23F149F6"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tcPr>
          <w:p w14:paraId="7AAF18E9"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Projektai, akcijos, susitikimai, renginiai mokyklos bendruomenei</w:t>
            </w:r>
          </w:p>
        </w:tc>
        <w:tc>
          <w:tcPr>
            <w:tcW w:w="2835" w:type="dxa"/>
          </w:tcPr>
          <w:p w14:paraId="2A5BABD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Įsitraukia 20 proc. mokinių</w:t>
            </w:r>
          </w:p>
        </w:tc>
        <w:tc>
          <w:tcPr>
            <w:tcW w:w="2268" w:type="dxa"/>
          </w:tcPr>
          <w:p w14:paraId="19DC2110"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Įsitraukia 40 proc. mokinių</w:t>
            </w:r>
          </w:p>
        </w:tc>
        <w:tc>
          <w:tcPr>
            <w:tcW w:w="2694" w:type="dxa"/>
          </w:tcPr>
          <w:p w14:paraId="2CED210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Įsitraukia 60 proc. mokinių</w:t>
            </w:r>
          </w:p>
        </w:tc>
      </w:tr>
      <w:tr w:rsidR="00DC4360" w14:paraId="72A34F21" w14:textId="77777777" w:rsidTr="008A3FDB">
        <w:tc>
          <w:tcPr>
            <w:tcW w:w="704" w:type="dxa"/>
            <w:vMerge/>
          </w:tcPr>
          <w:p w14:paraId="51FAD557"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1ED7480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25" w:type="dxa"/>
            <w:gridSpan w:val="5"/>
          </w:tcPr>
          <w:p w14:paraId="43F394E1"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Mokinių tėvų įsitraukimo ir atsakomybės stiprinimas.</w:t>
            </w:r>
          </w:p>
        </w:tc>
      </w:tr>
      <w:tr w:rsidR="00DC4360" w14:paraId="1C9D86CC" w14:textId="77777777" w:rsidTr="008A3FDB">
        <w:tc>
          <w:tcPr>
            <w:tcW w:w="704" w:type="dxa"/>
            <w:vMerge/>
          </w:tcPr>
          <w:p w14:paraId="7E1FAB8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20056F7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val="restart"/>
          </w:tcPr>
          <w:p w14:paraId="0B929622" w14:textId="77777777" w:rsidR="00DC4360" w:rsidRDefault="00DC4360">
            <w:pPr>
              <w:spacing w:after="0" w:line="240" w:lineRule="auto"/>
              <w:rPr>
                <w:rFonts w:ascii="Times New Roman" w:eastAsia="Times New Roman" w:hAnsi="Times New Roman" w:cs="Times New Roman"/>
                <w:sz w:val="24"/>
                <w:szCs w:val="24"/>
              </w:rPr>
            </w:pPr>
          </w:p>
        </w:tc>
        <w:tc>
          <w:tcPr>
            <w:tcW w:w="3827" w:type="dxa"/>
          </w:tcPr>
          <w:p w14:paraId="11963EA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klasės ir tėvų tarybos veiklos, iniciatyvos</w:t>
            </w:r>
          </w:p>
        </w:tc>
        <w:tc>
          <w:tcPr>
            <w:tcW w:w="2835" w:type="dxa"/>
          </w:tcPr>
          <w:p w14:paraId="4BEECEF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3 veiklos, iniciatyvos</w:t>
            </w:r>
          </w:p>
        </w:tc>
        <w:tc>
          <w:tcPr>
            <w:tcW w:w="2268" w:type="dxa"/>
          </w:tcPr>
          <w:p w14:paraId="2386669F"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4 veiklos, iniciatyvos</w:t>
            </w:r>
          </w:p>
        </w:tc>
        <w:tc>
          <w:tcPr>
            <w:tcW w:w="2694" w:type="dxa"/>
          </w:tcPr>
          <w:p w14:paraId="761B9E87"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Suorganizuotos ne mažiau kaip 5 veiklos, iniciatyvos</w:t>
            </w:r>
          </w:p>
        </w:tc>
      </w:tr>
      <w:tr w:rsidR="00DC4360" w14:paraId="53000A4E" w14:textId="77777777" w:rsidTr="008A3FDB">
        <w:tc>
          <w:tcPr>
            <w:tcW w:w="704" w:type="dxa"/>
            <w:vMerge/>
          </w:tcPr>
          <w:p w14:paraId="62490D5C"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33" w:type="dxa"/>
            <w:vMerge/>
          </w:tcPr>
          <w:p w14:paraId="279266AE"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01" w:type="dxa"/>
            <w:vMerge/>
          </w:tcPr>
          <w:p w14:paraId="3679D609"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827" w:type="dxa"/>
          </w:tcPr>
          <w:p w14:paraId="7B14F347" w14:textId="77777777"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Mokymų ir paskaitų ciklai mokinių tėvams </w:t>
            </w:r>
          </w:p>
        </w:tc>
        <w:tc>
          <w:tcPr>
            <w:tcW w:w="2835" w:type="dxa"/>
          </w:tcPr>
          <w:p w14:paraId="6DC5ED17" w14:textId="4A21D9BB"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 mėn. atliktas poreikio tyrimas. Surengti 3 paskaitų ciklai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ir specialiojo ugdymo skyriaus mokinių tėvams</w:t>
            </w:r>
          </w:p>
          <w:p w14:paraId="5D2586C3" w14:textId="77777777" w:rsidR="00DC4360" w:rsidRDefault="00DC4360">
            <w:pPr>
              <w:spacing w:after="0" w:line="240" w:lineRule="auto"/>
              <w:rPr>
                <w:rFonts w:ascii="Times New Roman" w:eastAsia="Times New Roman" w:hAnsi="Times New Roman" w:cs="Times New Roman"/>
                <w:sz w:val="24"/>
                <w:szCs w:val="24"/>
                <w:highlight w:val="yellow"/>
              </w:rPr>
            </w:pPr>
          </w:p>
        </w:tc>
        <w:tc>
          <w:tcPr>
            <w:tcW w:w="2268" w:type="dxa"/>
          </w:tcPr>
          <w:p w14:paraId="03AFC6FA" w14:textId="10764AB2"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Surengti 3 paskaitų ciklai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ir specialiojo ugdymo skyriaus mokinių tėvams</w:t>
            </w:r>
          </w:p>
        </w:tc>
        <w:tc>
          <w:tcPr>
            <w:tcW w:w="2694" w:type="dxa"/>
          </w:tcPr>
          <w:p w14:paraId="09711A06" w14:textId="22226A66"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Surengti 3 paskaitų ciklai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ir specialiojo ugdymo skyriaus mokinių tėvams</w:t>
            </w:r>
          </w:p>
        </w:tc>
      </w:tr>
      <w:tr w:rsidR="00DC4360" w14:paraId="5CD36526" w14:textId="77777777" w:rsidTr="008A3FDB">
        <w:tc>
          <w:tcPr>
            <w:tcW w:w="704" w:type="dxa"/>
            <w:vMerge/>
          </w:tcPr>
          <w:p w14:paraId="43984008"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1133" w:type="dxa"/>
            <w:vMerge/>
          </w:tcPr>
          <w:p w14:paraId="42DD49C0"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1701" w:type="dxa"/>
            <w:vMerge/>
          </w:tcPr>
          <w:p w14:paraId="3E63123B" w14:textId="77777777" w:rsidR="00DC4360" w:rsidRDefault="00DC4360">
            <w:pPr>
              <w:widowControl w:val="0"/>
              <w:pBdr>
                <w:top w:val="nil"/>
                <w:left w:val="nil"/>
                <w:bottom w:val="nil"/>
                <w:right w:val="nil"/>
                <w:between w:val="nil"/>
              </w:pBdr>
              <w:spacing w:after="0"/>
              <w:rPr>
                <w:rFonts w:ascii="Times New Roman" w:eastAsia="Times New Roman" w:hAnsi="Times New Roman" w:cs="Times New Roman"/>
                <w:sz w:val="24"/>
                <w:szCs w:val="24"/>
                <w:highlight w:val="yellow"/>
              </w:rPr>
            </w:pPr>
          </w:p>
        </w:tc>
        <w:tc>
          <w:tcPr>
            <w:tcW w:w="3827" w:type="dxa"/>
          </w:tcPr>
          <w:p w14:paraId="79BF463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Tradiciniai renginiai, šventės, naujų tradicijų kūrimas</w:t>
            </w:r>
          </w:p>
        </w:tc>
        <w:tc>
          <w:tcPr>
            <w:tcW w:w="2835" w:type="dxa"/>
          </w:tcPr>
          <w:p w14:paraId="39F56B38" w14:textId="3E2B0FD5" w:rsidR="00DC4360" w:rsidRDefault="00D4336B" w:rsidP="00823D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metus surengti ne mažiau kaip </w:t>
            </w:r>
            <w:r w:rsidR="00823D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renginiai ir šventės. Juose dalyvauja bent 40 proc.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ir specialiojo ugdymo skyriaus mokinių tėvų</w:t>
            </w:r>
          </w:p>
        </w:tc>
        <w:tc>
          <w:tcPr>
            <w:tcW w:w="2268" w:type="dxa"/>
          </w:tcPr>
          <w:p w14:paraId="171F28E0" w14:textId="49977F15" w:rsidR="00DC4360" w:rsidRPr="00DC243F" w:rsidRDefault="00823DC2" w:rsidP="00823DC2">
            <w:pPr>
              <w:spacing w:after="0" w:line="240" w:lineRule="auto"/>
              <w:rPr>
                <w:rFonts w:ascii="Times New Roman" w:eastAsia="Times New Roman" w:hAnsi="Times New Roman" w:cs="Times New Roman"/>
                <w:color w:val="000000" w:themeColor="text1"/>
                <w:sz w:val="24"/>
                <w:szCs w:val="24"/>
                <w:highlight w:val="yellow"/>
              </w:rPr>
            </w:pPr>
            <w:r w:rsidRPr="00DC243F">
              <w:rPr>
                <w:rFonts w:ascii="Times New Roman" w:eastAsia="Times New Roman" w:hAnsi="Times New Roman" w:cs="Times New Roman"/>
                <w:color w:val="000000" w:themeColor="text1"/>
                <w:sz w:val="24"/>
                <w:szCs w:val="24"/>
              </w:rPr>
              <w:t>Per metus surengti ne mažiau kaip 4 renginiai ir šventės. Juose dalyvauja bent 50 proc. Mokyklos ir specialiojo ugdymo skyriaus mokinių tėvų</w:t>
            </w:r>
          </w:p>
        </w:tc>
        <w:tc>
          <w:tcPr>
            <w:tcW w:w="2694" w:type="dxa"/>
          </w:tcPr>
          <w:p w14:paraId="59C7B0B8" w14:textId="793A30CF" w:rsidR="00DC4360" w:rsidRPr="00DC243F" w:rsidRDefault="00823DC2" w:rsidP="00823DC2">
            <w:pPr>
              <w:spacing w:after="0" w:line="240" w:lineRule="auto"/>
              <w:rPr>
                <w:rFonts w:ascii="Times New Roman" w:eastAsia="Times New Roman" w:hAnsi="Times New Roman" w:cs="Times New Roman"/>
                <w:color w:val="000000" w:themeColor="text1"/>
                <w:sz w:val="24"/>
                <w:szCs w:val="24"/>
              </w:rPr>
            </w:pPr>
            <w:r w:rsidRPr="00DC243F">
              <w:rPr>
                <w:rFonts w:ascii="Times New Roman" w:eastAsia="Times New Roman" w:hAnsi="Times New Roman" w:cs="Times New Roman"/>
                <w:color w:val="000000" w:themeColor="text1"/>
                <w:sz w:val="24"/>
                <w:szCs w:val="24"/>
              </w:rPr>
              <w:t>Per metus surengti ne mažiau kaip 5 renginiai ir šventės. Juose dalyvauja bent 60 proc. Mokyklos ir specialiojo ugdymo skyriaus mokinių tėvų</w:t>
            </w:r>
          </w:p>
        </w:tc>
      </w:tr>
      <w:tr w:rsidR="00DC4360" w14:paraId="5185D175" w14:textId="77777777" w:rsidTr="008A3FDB">
        <w:trPr>
          <w:trHeight w:val="988"/>
        </w:trPr>
        <w:tc>
          <w:tcPr>
            <w:tcW w:w="704" w:type="dxa"/>
          </w:tcPr>
          <w:p w14:paraId="34DC48A2"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33" w:type="dxa"/>
          </w:tcPr>
          <w:p w14:paraId="01DB42ED"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01" w:type="dxa"/>
          </w:tcPr>
          <w:p w14:paraId="53A329EE" w14:textId="77777777" w:rsidR="00DC4360" w:rsidRDefault="00DC436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827" w:type="dxa"/>
          </w:tcPr>
          <w:p w14:paraId="358C7345"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Atvirų veiklų dienos tėvams</w:t>
            </w:r>
          </w:p>
          <w:p w14:paraId="682EE672" w14:textId="77777777" w:rsidR="00DC4360" w:rsidRDefault="00DC4360">
            <w:pPr>
              <w:spacing w:after="0" w:line="240" w:lineRule="auto"/>
              <w:rPr>
                <w:rFonts w:ascii="Times New Roman" w:eastAsia="Times New Roman" w:hAnsi="Times New Roman" w:cs="Times New Roman"/>
                <w:sz w:val="24"/>
                <w:szCs w:val="24"/>
                <w:highlight w:val="yellow"/>
              </w:rPr>
            </w:pPr>
          </w:p>
        </w:tc>
        <w:tc>
          <w:tcPr>
            <w:tcW w:w="2835" w:type="dxa"/>
          </w:tcPr>
          <w:p w14:paraId="6A4B8F15" w14:textId="51EC37AE"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Surengta 1 atvirų veiklų diena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1 atvira veikla specialiojo ugdymo skyriuje</w:t>
            </w:r>
          </w:p>
        </w:tc>
        <w:tc>
          <w:tcPr>
            <w:tcW w:w="2268" w:type="dxa"/>
          </w:tcPr>
          <w:p w14:paraId="6FBD1981" w14:textId="02C02660" w:rsidR="00DC4360" w:rsidRDefault="00D4336B">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Surengta 1 atvirų veiklų diena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1 atvira veikla specialiojo ugdymo skyriuje</w:t>
            </w:r>
          </w:p>
        </w:tc>
        <w:tc>
          <w:tcPr>
            <w:tcW w:w="2694" w:type="dxa"/>
          </w:tcPr>
          <w:p w14:paraId="448853E3" w14:textId="5A770778"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Surengta 1 atvirų veiklų diena </w:t>
            </w:r>
            <w:r w:rsidR="00A66EAB">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okykloje ir 1 atvira veikla specialiojo ugdymo skyriuje</w:t>
            </w:r>
          </w:p>
          <w:p w14:paraId="3D070634" w14:textId="77777777" w:rsidR="00DC4360" w:rsidRDefault="00DC4360">
            <w:pPr>
              <w:spacing w:after="0" w:line="240" w:lineRule="auto"/>
              <w:rPr>
                <w:rFonts w:ascii="Times New Roman" w:eastAsia="Times New Roman" w:hAnsi="Times New Roman" w:cs="Times New Roman"/>
                <w:sz w:val="24"/>
                <w:szCs w:val="24"/>
                <w:highlight w:val="yellow"/>
              </w:rPr>
            </w:pPr>
          </w:p>
        </w:tc>
      </w:tr>
    </w:tbl>
    <w:p w14:paraId="2C23B5EA" w14:textId="77777777" w:rsidR="00E32C40" w:rsidRDefault="00E32C40" w:rsidP="00A90170">
      <w:pPr>
        <w:spacing w:after="0" w:line="240" w:lineRule="auto"/>
        <w:ind w:left="360"/>
        <w:jc w:val="center"/>
        <w:rPr>
          <w:rFonts w:ascii="Times New Roman" w:eastAsia="Times New Roman" w:hAnsi="Times New Roman" w:cs="Times New Roman"/>
          <w:b/>
          <w:sz w:val="24"/>
          <w:szCs w:val="24"/>
        </w:rPr>
      </w:pPr>
      <w:bookmarkStart w:id="3" w:name="_heading=h.1fob9te" w:colFirst="0" w:colLast="0"/>
      <w:bookmarkEnd w:id="3"/>
    </w:p>
    <w:p w14:paraId="71069045" w14:textId="77777777" w:rsidR="00E32C40" w:rsidRDefault="00E32C40" w:rsidP="00A90170">
      <w:pPr>
        <w:spacing w:after="0" w:line="240" w:lineRule="auto"/>
        <w:ind w:left="360"/>
        <w:jc w:val="center"/>
        <w:rPr>
          <w:rFonts w:ascii="Times New Roman" w:eastAsia="Times New Roman" w:hAnsi="Times New Roman" w:cs="Times New Roman"/>
          <w:b/>
          <w:sz w:val="24"/>
          <w:szCs w:val="24"/>
        </w:rPr>
      </w:pPr>
    </w:p>
    <w:p w14:paraId="23D9A519" w14:textId="77777777" w:rsidR="00E32C40" w:rsidRDefault="00E32C40" w:rsidP="00A90170">
      <w:pPr>
        <w:spacing w:after="0" w:line="240" w:lineRule="auto"/>
        <w:ind w:left="360"/>
        <w:jc w:val="center"/>
        <w:rPr>
          <w:rFonts w:ascii="Times New Roman" w:eastAsia="Times New Roman" w:hAnsi="Times New Roman" w:cs="Times New Roman"/>
          <w:b/>
          <w:sz w:val="24"/>
          <w:szCs w:val="24"/>
        </w:rPr>
      </w:pPr>
    </w:p>
    <w:p w14:paraId="2AE22600" w14:textId="77777777" w:rsidR="00E32C40" w:rsidRDefault="00E32C40" w:rsidP="00A90170">
      <w:pPr>
        <w:spacing w:after="0" w:line="240" w:lineRule="auto"/>
        <w:ind w:left="360"/>
        <w:jc w:val="center"/>
        <w:rPr>
          <w:rFonts w:ascii="Times New Roman" w:eastAsia="Times New Roman" w:hAnsi="Times New Roman" w:cs="Times New Roman"/>
          <w:b/>
          <w:sz w:val="24"/>
          <w:szCs w:val="24"/>
        </w:rPr>
      </w:pPr>
    </w:p>
    <w:p w14:paraId="40D89B7A" w14:textId="77777777" w:rsidR="00E32C40" w:rsidRDefault="00E32C40" w:rsidP="00A90170">
      <w:pPr>
        <w:spacing w:after="0" w:line="240" w:lineRule="auto"/>
        <w:ind w:left="360"/>
        <w:jc w:val="center"/>
        <w:rPr>
          <w:rFonts w:ascii="Times New Roman" w:eastAsia="Times New Roman" w:hAnsi="Times New Roman" w:cs="Times New Roman"/>
          <w:b/>
          <w:sz w:val="24"/>
          <w:szCs w:val="24"/>
        </w:rPr>
      </w:pPr>
    </w:p>
    <w:p w14:paraId="48C0D495" w14:textId="75C5A181" w:rsidR="00766795" w:rsidRDefault="00A90170" w:rsidP="0076679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w:t>
      </w:r>
      <w:r w:rsidR="00766795">
        <w:rPr>
          <w:rFonts w:ascii="Times New Roman" w:eastAsia="Times New Roman" w:hAnsi="Times New Roman" w:cs="Times New Roman"/>
          <w:b/>
          <w:sz w:val="24"/>
          <w:szCs w:val="24"/>
        </w:rPr>
        <w:t xml:space="preserve"> SKYRIUS</w:t>
      </w:r>
    </w:p>
    <w:p w14:paraId="52904918" w14:textId="061D83A7" w:rsidR="00DC4360" w:rsidRPr="00A90170" w:rsidRDefault="00D4336B" w:rsidP="00A90170">
      <w:pPr>
        <w:spacing w:after="0" w:line="240" w:lineRule="auto"/>
        <w:ind w:left="360"/>
        <w:jc w:val="center"/>
        <w:rPr>
          <w:rFonts w:ascii="Times New Roman" w:eastAsia="Times New Roman" w:hAnsi="Times New Roman" w:cs="Times New Roman"/>
          <w:b/>
          <w:sz w:val="24"/>
          <w:szCs w:val="24"/>
        </w:rPr>
      </w:pPr>
      <w:r w:rsidRPr="00A90170">
        <w:rPr>
          <w:rFonts w:ascii="Times New Roman" w:eastAsia="Times New Roman" w:hAnsi="Times New Roman" w:cs="Times New Roman"/>
          <w:b/>
          <w:sz w:val="24"/>
          <w:szCs w:val="24"/>
        </w:rPr>
        <w:t xml:space="preserve">STRATEGINIO PLANO ĮGYVENDINIMO </w:t>
      </w:r>
      <w:r w:rsidR="003501FB">
        <w:rPr>
          <w:rFonts w:ascii="Times New Roman" w:eastAsia="Times New Roman" w:hAnsi="Times New Roman" w:cs="Times New Roman"/>
          <w:b/>
          <w:sz w:val="24"/>
          <w:szCs w:val="24"/>
        </w:rPr>
        <w:t>STEBĖSENA</w:t>
      </w:r>
    </w:p>
    <w:p w14:paraId="0450EEB8" w14:textId="2A43294C" w:rsidR="00DC4360" w:rsidRDefault="00DC4360">
      <w:pPr>
        <w:spacing w:after="0" w:line="240" w:lineRule="auto"/>
        <w:ind w:left="720"/>
        <w:jc w:val="center"/>
        <w:rPr>
          <w:rFonts w:ascii="Times New Roman" w:eastAsia="Times New Roman" w:hAnsi="Times New Roman" w:cs="Times New Roman"/>
          <w:b/>
          <w:sz w:val="24"/>
          <w:szCs w:val="24"/>
        </w:rPr>
      </w:pPr>
    </w:p>
    <w:p w14:paraId="6D940E71" w14:textId="77777777" w:rsidR="00F9121D" w:rsidRDefault="00F9121D">
      <w:pPr>
        <w:spacing w:after="0" w:line="240" w:lineRule="auto"/>
        <w:ind w:left="720"/>
        <w:jc w:val="center"/>
        <w:rPr>
          <w:rFonts w:ascii="Times New Roman" w:eastAsia="Times New Roman" w:hAnsi="Times New Roman" w:cs="Times New Roman"/>
          <w:b/>
          <w:sz w:val="24"/>
          <w:szCs w:val="24"/>
        </w:rPr>
      </w:pPr>
    </w:p>
    <w:p w14:paraId="2A67B00E" w14:textId="0ABDAE15" w:rsidR="00DC4360" w:rsidRDefault="00D433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ab/>
      </w:r>
      <w:r>
        <w:rPr>
          <w:rFonts w:ascii="Times New Roman" w:eastAsia="Times New Roman" w:hAnsi="Times New Roman" w:cs="Times New Roman"/>
          <w:sz w:val="24"/>
          <w:szCs w:val="24"/>
        </w:rPr>
        <w:t>1. Strateginio plano įgyvendinimo priežiūros stebėjimas vyksta 2025–2027 m.</w:t>
      </w:r>
    </w:p>
    <w:p w14:paraId="66D9D177" w14:textId="33741AF0" w:rsidR="00DC4360" w:rsidRDefault="00D4336B">
      <w:pPr>
        <w:spacing w:after="0" w:line="240" w:lineRule="auto"/>
        <w:ind w:right="-4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Pasibaigus kalendoriniams metams, darbo grupei ruošiant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metinės veiklos ataskaitą, esant poreikiui, koreguojamas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strateginis planas. Koregavimą atlieka strateginio plano rengimo komanda.</w:t>
      </w:r>
    </w:p>
    <w:p w14:paraId="4D45ADE7" w14:textId="4648897F" w:rsidR="00DC4360" w:rsidRDefault="00D4336B">
      <w:pPr>
        <w:spacing w:after="0" w:line="240" w:lineRule="auto"/>
        <w:ind w:right="-4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Strateginio planavimo komanda pristato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strateginį planą mokytojų tarybai,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tarybai, tėvų tarybai, skelbia prioritetus ir uždavinius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interneto puslapyje.</w:t>
      </w:r>
    </w:p>
    <w:p w14:paraId="052D516F" w14:textId="1FF511B6" w:rsidR="00DC4360" w:rsidRDefault="00D4336B">
      <w:pPr>
        <w:spacing w:after="0" w:line="240" w:lineRule="auto"/>
        <w:ind w:right="-4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Mokyklos taryba,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okyklos direktorius ir direktoriaus pavaduotojai stebi ir įvertina, ar </w:t>
      </w:r>
      <w:r w:rsidR="00D30644">
        <w:rPr>
          <w:rFonts w:ascii="Times New Roman" w:eastAsia="Times New Roman" w:hAnsi="Times New Roman" w:cs="Times New Roman"/>
          <w:sz w:val="24"/>
          <w:szCs w:val="24"/>
        </w:rPr>
        <w:t>M</w:t>
      </w:r>
      <w:r>
        <w:rPr>
          <w:rFonts w:ascii="Times New Roman" w:eastAsia="Times New Roman" w:hAnsi="Times New Roman" w:cs="Times New Roman"/>
          <w:sz w:val="24"/>
          <w:szCs w:val="24"/>
        </w:rPr>
        <w:t>okyklos bendruomenė pasiekė numatytus tikslus, ar darbuotojai įvykdė numatytus uždavinius.</w:t>
      </w:r>
    </w:p>
    <w:p w14:paraId="3699D2FC" w14:textId="77777777" w:rsidR="00DC4360" w:rsidRDefault="00D4336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Strateginio plano įgyvendinimo ataskaita rengiama 2027 m. gruodžio mėn.</w:t>
      </w:r>
    </w:p>
    <w:p w14:paraId="7E865D46" w14:textId="77777777" w:rsidR="00AD3AE6" w:rsidRDefault="00AD3AE6">
      <w:pPr>
        <w:spacing w:after="0" w:line="240" w:lineRule="auto"/>
        <w:ind w:firstLine="720"/>
        <w:jc w:val="both"/>
        <w:rPr>
          <w:rFonts w:ascii="Times New Roman" w:eastAsia="Times New Roman" w:hAnsi="Times New Roman" w:cs="Times New Roman"/>
          <w:sz w:val="24"/>
          <w:szCs w:val="24"/>
        </w:rPr>
      </w:pPr>
    </w:p>
    <w:p w14:paraId="463FE836" w14:textId="43D62E5E" w:rsidR="00DC4360" w:rsidRDefault="00D433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w:t>
      </w:r>
    </w:p>
    <w:p w14:paraId="1CBC3137" w14:textId="77777777" w:rsidR="00DC4360" w:rsidRDefault="00DC4360">
      <w:pPr>
        <w:spacing w:after="0" w:line="240" w:lineRule="auto"/>
        <w:rPr>
          <w:rFonts w:ascii="Times New Roman" w:eastAsia="Times New Roman" w:hAnsi="Times New Roman" w:cs="Times New Roman"/>
          <w:sz w:val="24"/>
          <w:szCs w:val="24"/>
        </w:rPr>
      </w:pPr>
    </w:p>
    <w:p w14:paraId="7AB8DD66" w14:textId="77777777" w:rsidR="00DC4360" w:rsidRDefault="00DC4360">
      <w:pPr>
        <w:spacing w:after="0" w:line="240" w:lineRule="auto"/>
        <w:rPr>
          <w:rFonts w:ascii="Times New Roman" w:eastAsia="Times New Roman" w:hAnsi="Times New Roman" w:cs="Times New Roman"/>
          <w:sz w:val="24"/>
          <w:szCs w:val="24"/>
        </w:rPr>
      </w:pPr>
    </w:p>
    <w:p w14:paraId="21128AC4" w14:textId="02CEC921" w:rsidR="00DC4360" w:rsidRDefault="00DC4360">
      <w:pPr>
        <w:spacing w:after="0" w:line="240" w:lineRule="auto"/>
        <w:rPr>
          <w:rFonts w:ascii="Times New Roman" w:eastAsia="Times New Roman" w:hAnsi="Times New Roman" w:cs="Times New Roman"/>
          <w:sz w:val="24"/>
          <w:szCs w:val="24"/>
        </w:rPr>
      </w:pPr>
    </w:p>
    <w:p w14:paraId="6CB5D53C" w14:textId="77777777" w:rsidR="00663CA1" w:rsidRDefault="00663CA1">
      <w:pPr>
        <w:spacing w:after="0" w:line="240" w:lineRule="auto"/>
        <w:rPr>
          <w:rFonts w:ascii="Times New Roman" w:eastAsia="Times New Roman" w:hAnsi="Times New Roman" w:cs="Times New Roman"/>
          <w:sz w:val="24"/>
          <w:szCs w:val="24"/>
        </w:rPr>
      </w:pPr>
    </w:p>
    <w:p w14:paraId="5F624CA8" w14:textId="77777777" w:rsidR="00DC4360" w:rsidRDefault="00DC4360">
      <w:pPr>
        <w:spacing w:after="0" w:line="240" w:lineRule="auto"/>
        <w:rPr>
          <w:rFonts w:ascii="Times New Roman" w:eastAsia="Times New Roman" w:hAnsi="Times New Roman" w:cs="Times New Roman"/>
          <w:sz w:val="24"/>
          <w:szCs w:val="24"/>
        </w:rPr>
      </w:pPr>
    </w:p>
    <w:p w14:paraId="5D6B522B"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PRITARTA </w:t>
      </w:r>
    </w:p>
    <w:p w14:paraId="793C2006" w14:textId="77777777" w:rsidR="00DC4360"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Jonavos „Neries“ pagrindinės mokyklos </w:t>
      </w:r>
    </w:p>
    <w:p w14:paraId="12A56F4F" w14:textId="293AB705" w:rsidR="00DC4360" w:rsidRPr="00ED58E5" w:rsidRDefault="00D43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tarybos 2024 m. </w:t>
      </w:r>
      <w:r w:rsidRPr="00ED58E5">
        <w:rPr>
          <w:rFonts w:ascii="Times New Roman" w:eastAsia="Times New Roman" w:hAnsi="Times New Roman" w:cs="Times New Roman"/>
          <w:sz w:val="24"/>
          <w:szCs w:val="24"/>
        </w:rPr>
        <w:t xml:space="preserve">gruodžio </w:t>
      </w:r>
      <w:r w:rsidR="00193CB9">
        <w:rPr>
          <w:rFonts w:ascii="Times New Roman" w:eastAsia="Times New Roman" w:hAnsi="Times New Roman" w:cs="Times New Roman"/>
          <w:sz w:val="24"/>
          <w:szCs w:val="24"/>
        </w:rPr>
        <w:t xml:space="preserve">12 </w:t>
      </w:r>
      <w:r w:rsidRPr="00ED58E5">
        <w:rPr>
          <w:rFonts w:ascii="Times New Roman" w:eastAsia="Times New Roman" w:hAnsi="Times New Roman" w:cs="Times New Roman"/>
          <w:sz w:val="24"/>
          <w:szCs w:val="24"/>
        </w:rPr>
        <w:t xml:space="preserve">d. </w:t>
      </w:r>
    </w:p>
    <w:p w14:paraId="6FABD72E" w14:textId="734B62C0" w:rsidR="00DC4360" w:rsidRPr="00ED58E5" w:rsidRDefault="00D4336B">
      <w:pPr>
        <w:spacing w:after="0" w:line="240" w:lineRule="auto"/>
        <w:rPr>
          <w:rFonts w:ascii="Times New Roman" w:eastAsia="Times New Roman" w:hAnsi="Times New Roman" w:cs="Times New Roman"/>
          <w:sz w:val="24"/>
          <w:szCs w:val="24"/>
        </w:rPr>
      </w:pPr>
      <w:r w:rsidRPr="00ED58E5">
        <w:rPr>
          <w:rFonts w:ascii="Times New Roman" w:eastAsia="Times New Roman" w:hAnsi="Times New Roman" w:cs="Times New Roman"/>
          <w:sz w:val="24"/>
          <w:szCs w:val="24"/>
        </w:rPr>
        <w:t>protokoliniu nutarimu Nr. 1S-</w:t>
      </w:r>
      <w:r w:rsidR="00193CB9">
        <w:rPr>
          <w:rFonts w:ascii="Times New Roman" w:eastAsia="Times New Roman" w:hAnsi="Times New Roman" w:cs="Times New Roman"/>
          <w:sz w:val="24"/>
          <w:szCs w:val="24"/>
        </w:rPr>
        <w:t>7</w:t>
      </w:r>
    </w:p>
    <w:sectPr w:rsidR="00DC4360" w:rsidRPr="00ED58E5">
      <w:headerReference w:type="default" r:id="rId11"/>
      <w:pgSz w:w="16838" w:h="11906" w:orient="landscape"/>
      <w:pgMar w:top="1701" w:right="1134"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3879" w14:textId="77777777" w:rsidR="00DC319F" w:rsidRDefault="00DC319F">
      <w:pPr>
        <w:spacing w:after="0" w:line="240" w:lineRule="auto"/>
      </w:pPr>
      <w:r>
        <w:separator/>
      </w:r>
    </w:p>
  </w:endnote>
  <w:endnote w:type="continuationSeparator" w:id="0">
    <w:p w14:paraId="384E8E00" w14:textId="77777777" w:rsidR="00DC319F" w:rsidRDefault="00DC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2ACC" w14:textId="77777777" w:rsidR="00DC319F" w:rsidRDefault="00DC319F">
      <w:pPr>
        <w:spacing w:after="0" w:line="240" w:lineRule="auto"/>
      </w:pPr>
      <w:r>
        <w:separator/>
      </w:r>
    </w:p>
  </w:footnote>
  <w:footnote w:type="continuationSeparator" w:id="0">
    <w:p w14:paraId="383084FB" w14:textId="77777777" w:rsidR="00DC319F" w:rsidRDefault="00DC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7C900" w14:textId="75361CDF" w:rsidR="00823DC2" w:rsidRDefault="00823DC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F19AF">
      <w:rPr>
        <w:noProof/>
        <w:color w:val="000000"/>
      </w:rPr>
      <w:t>3</w:t>
    </w:r>
    <w:r>
      <w:rPr>
        <w:color w:val="000000"/>
      </w:rPr>
      <w:fldChar w:fldCharType="end"/>
    </w:r>
  </w:p>
  <w:p w14:paraId="7376C177" w14:textId="77777777" w:rsidR="00823DC2" w:rsidRDefault="00823DC2">
    <w:pPr>
      <w:pBdr>
        <w:top w:val="nil"/>
        <w:left w:val="nil"/>
        <w:bottom w:val="nil"/>
        <w:right w:val="nil"/>
        <w:between w:val="nil"/>
      </w:pBdr>
      <w:tabs>
        <w:tab w:val="center" w:pos="4819"/>
        <w:tab w:val="right" w:pos="9638"/>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9445" w14:textId="7C665878" w:rsidR="00823DC2" w:rsidRDefault="00823DC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F19AF">
      <w:rPr>
        <w:noProof/>
        <w:color w:val="000000"/>
      </w:rPr>
      <w:t>22</w:t>
    </w:r>
    <w:r>
      <w:rPr>
        <w:color w:val="000000"/>
      </w:rPr>
      <w:fldChar w:fldCharType="end"/>
    </w:r>
  </w:p>
  <w:p w14:paraId="0EF3EB51" w14:textId="77777777" w:rsidR="00823DC2" w:rsidRDefault="00823DC2">
    <w:pPr>
      <w:pBdr>
        <w:top w:val="nil"/>
        <w:left w:val="nil"/>
        <w:bottom w:val="nil"/>
        <w:right w:val="nil"/>
        <w:between w:val="nil"/>
      </w:pBdr>
      <w:tabs>
        <w:tab w:val="center" w:pos="4819"/>
        <w:tab w:val="right" w:pos="9638"/>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D5690"/>
    <w:multiLevelType w:val="hybridMultilevel"/>
    <w:tmpl w:val="4D40F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EF80989"/>
    <w:multiLevelType w:val="multilevel"/>
    <w:tmpl w:val="0264FDE2"/>
    <w:lvl w:ilvl="0">
      <w:start w:val="1"/>
      <w:numFmt w:val="decimal"/>
      <w:lvlText w:val="%1."/>
      <w:lvlJc w:val="left"/>
      <w:pPr>
        <w:ind w:left="720" w:hanging="360"/>
      </w:pPr>
    </w:lvl>
    <w:lvl w:ilvl="1">
      <w:start w:val="3"/>
      <w:numFmt w:val="decimal"/>
      <w:lvlText w:val="%1.%2."/>
      <w:lvlJc w:val="left"/>
      <w:pPr>
        <w:ind w:left="720" w:hanging="360"/>
      </w:pPr>
      <w:rPr>
        <w:sz w:val="24"/>
        <w:szCs w:val="24"/>
      </w:rPr>
    </w:lvl>
    <w:lvl w:ilvl="2">
      <w:start w:val="1"/>
      <w:numFmt w:val="decimal"/>
      <w:lvlText w:val="%1.%2.%3."/>
      <w:lvlJc w:val="left"/>
      <w:pPr>
        <w:ind w:left="720" w:hanging="36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080" w:hanging="720"/>
      </w:pPr>
      <w:rPr>
        <w:sz w:val="24"/>
        <w:szCs w:val="24"/>
      </w:rPr>
    </w:lvl>
    <w:lvl w:ilvl="5">
      <w:start w:val="1"/>
      <w:numFmt w:val="decimal"/>
      <w:lvlText w:val="%1.%2.%3.%4.%5.%6."/>
      <w:lvlJc w:val="left"/>
      <w:pPr>
        <w:ind w:left="1080" w:hanging="720"/>
      </w:pPr>
      <w:rPr>
        <w:sz w:val="24"/>
        <w:szCs w:val="24"/>
      </w:rPr>
    </w:lvl>
    <w:lvl w:ilvl="6">
      <w:start w:val="1"/>
      <w:numFmt w:val="decimal"/>
      <w:lvlText w:val="%1.%2.%3.%4.%5.%6.%7."/>
      <w:lvlJc w:val="left"/>
      <w:pPr>
        <w:ind w:left="1440" w:hanging="1080"/>
      </w:pPr>
      <w:rPr>
        <w:sz w:val="24"/>
        <w:szCs w:val="24"/>
      </w:rPr>
    </w:lvl>
    <w:lvl w:ilvl="7">
      <w:start w:val="1"/>
      <w:numFmt w:val="decimal"/>
      <w:lvlText w:val="%1.%2.%3.%4.%5.%6.%7.%8."/>
      <w:lvlJc w:val="left"/>
      <w:pPr>
        <w:ind w:left="1440" w:hanging="1080"/>
      </w:pPr>
      <w:rPr>
        <w:sz w:val="24"/>
        <w:szCs w:val="24"/>
      </w:rPr>
    </w:lvl>
    <w:lvl w:ilvl="8">
      <w:start w:val="1"/>
      <w:numFmt w:val="decimal"/>
      <w:lvlText w:val="%1.%2.%3.%4.%5.%6.%7.%8.%9."/>
      <w:lvlJc w:val="left"/>
      <w:pPr>
        <w:ind w:left="1440" w:hanging="1080"/>
      </w:pPr>
      <w:rPr>
        <w:sz w:val="24"/>
        <w:szCs w:val="24"/>
      </w:rPr>
    </w:lvl>
  </w:abstractNum>
  <w:abstractNum w:abstractNumId="2" w15:restartNumberingAfterBreak="0">
    <w:nsid w:val="7EC356CC"/>
    <w:multiLevelType w:val="multilevel"/>
    <w:tmpl w:val="5980150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4"/>
      </w:rPr>
    </w:lvl>
    <w:lvl w:ilvl="2">
      <w:start w:val="1"/>
      <w:numFmt w:val="decimal"/>
      <w:isLgl/>
      <w:lvlText w:val="%1.%2.%3."/>
      <w:lvlJc w:val="left"/>
      <w:pPr>
        <w:ind w:left="720" w:hanging="36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080" w:hanging="720"/>
      </w:pPr>
      <w:rPr>
        <w:rFonts w:hint="default"/>
        <w:sz w:val="24"/>
      </w:rPr>
    </w:lvl>
    <w:lvl w:ilvl="5">
      <w:start w:val="1"/>
      <w:numFmt w:val="decimal"/>
      <w:isLgl/>
      <w:lvlText w:val="%1.%2.%3.%4.%5.%6."/>
      <w:lvlJc w:val="left"/>
      <w:pPr>
        <w:ind w:left="1080" w:hanging="72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440" w:hanging="1080"/>
      </w:pPr>
      <w:rPr>
        <w:rFonts w:hint="default"/>
        <w:sz w:val="24"/>
      </w:rPr>
    </w:lvl>
    <w:lvl w:ilvl="8">
      <w:start w:val="1"/>
      <w:numFmt w:val="decimal"/>
      <w:isLgl/>
      <w:lvlText w:val="%1.%2.%3.%4.%5.%6.%7.%8.%9."/>
      <w:lvlJc w:val="left"/>
      <w:pPr>
        <w:ind w:left="1440" w:hanging="1080"/>
      </w:pPr>
      <w:rPr>
        <w:rFonts w:hint="default"/>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60"/>
    <w:rsid w:val="00032BF8"/>
    <w:rsid w:val="0005452F"/>
    <w:rsid w:val="00074AD3"/>
    <w:rsid w:val="00075DE9"/>
    <w:rsid w:val="00076FD1"/>
    <w:rsid w:val="000915AF"/>
    <w:rsid w:val="00095BA9"/>
    <w:rsid w:val="000A7F79"/>
    <w:rsid w:val="000C4173"/>
    <w:rsid w:val="000D14D1"/>
    <w:rsid w:val="000D7708"/>
    <w:rsid w:val="00107EE2"/>
    <w:rsid w:val="00113683"/>
    <w:rsid w:val="00143398"/>
    <w:rsid w:val="00143800"/>
    <w:rsid w:val="00167942"/>
    <w:rsid w:val="001742B7"/>
    <w:rsid w:val="00181C8C"/>
    <w:rsid w:val="00193CB9"/>
    <w:rsid w:val="001A428D"/>
    <w:rsid w:val="001B66BC"/>
    <w:rsid w:val="00201A13"/>
    <w:rsid w:val="00204C85"/>
    <w:rsid w:val="00213028"/>
    <w:rsid w:val="002248F4"/>
    <w:rsid w:val="00232810"/>
    <w:rsid w:val="00235CF6"/>
    <w:rsid w:val="002366B4"/>
    <w:rsid w:val="00240A5C"/>
    <w:rsid w:val="002466CE"/>
    <w:rsid w:val="00250BCD"/>
    <w:rsid w:val="002737C2"/>
    <w:rsid w:val="00284E15"/>
    <w:rsid w:val="002874E8"/>
    <w:rsid w:val="002A73B1"/>
    <w:rsid w:val="002C5FDF"/>
    <w:rsid w:val="002F0776"/>
    <w:rsid w:val="00305B33"/>
    <w:rsid w:val="00310535"/>
    <w:rsid w:val="003501FB"/>
    <w:rsid w:val="00360541"/>
    <w:rsid w:val="00371CFC"/>
    <w:rsid w:val="003839BA"/>
    <w:rsid w:val="00384921"/>
    <w:rsid w:val="003B558A"/>
    <w:rsid w:val="003D2283"/>
    <w:rsid w:val="003E2A6B"/>
    <w:rsid w:val="003F2015"/>
    <w:rsid w:val="003F3AEA"/>
    <w:rsid w:val="00407E0F"/>
    <w:rsid w:val="00415AF3"/>
    <w:rsid w:val="0042086F"/>
    <w:rsid w:val="00425A57"/>
    <w:rsid w:val="00433720"/>
    <w:rsid w:val="004412DB"/>
    <w:rsid w:val="0048000F"/>
    <w:rsid w:val="00494521"/>
    <w:rsid w:val="004B138D"/>
    <w:rsid w:val="004D553E"/>
    <w:rsid w:val="00514F87"/>
    <w:rsid w:val="00520498"/>
    <w:rsid w:val="005448EE"/>
    <w:rsid w:val="00544AC2"/>
    <w:rsid w:val="00545889"/>
    <w:rsid w:val="00562414"/>
    <w:rsid w:val="00563D2A"/>
    <w:rsid w:val="00595BDF"/>
    <w:rsid w:val="005B3BBE"/>
    <w:rsid w:val="005B4EE3"/>
    <w:rsid w:val="005D0779"/>
    <w:rsid w:val="005E037B"/>
    <w:rsid w:val="005E6E1B"/>
    <w:rsid w:val="005F14EF"/>
    <w:rsid w:val="006039D0"/>
    <w:rsid w:val="006060D7"/>
    <w:rsid w:val="00607537"/>
    <w:rsid w:val="006078C6"/>
    <w:rsid w:val="00611675"/>
    <w:rsid w:val="00617A94"/>
    <w:rsid w:val="00621CF0"/>
    <w:rsid w:val="00627B50"/>
    <w:rsid w:val="006433D7"/>
    <w:rsid w:val="00646465"/>
    <w:rsid w:val="00663CA1"/>
    <w:rsid w:val="00664CB9"/>
    <w:rsid w:val="00686B30"/>
    <w:rsid w:val="006A2EF5"/>
    <w:rsid w:val="006B32FA"/>
    <w:rsid w:val="006B4757"/>
    <w:rsid w:val="006B6A4C"/>
    <w:rsid w:val="006C0534"/>
    <w:rsid w:val="006C64BE"/>
    <w:rsid w:val="006C7720"/>
    <w:rsid w:val="0070106C"/>
    <w:rsid w:val="00741D45"/>
    <w:rsid w:val="00766795"/>
    <w:rsid w:val="007B1EE9"/>
    <w:rsid w:val="007D7CF7"/>
    <w:rsid w:val="007E0425"/>
    <w:rsid w:val="007E57A1"/>
    <w:rsid w:val="007F12EC"/>
    <w:rsid w:val="0080203D"/>
    <w:rsid w:val="00803F54"/>
    <w:rsid w:val="0080448C"/>
    <w:rsid w:val="008079A0"/>
    <w:rsid w:val="00823DC2"/>
    <w:rsid w:val="00834028"/>
    <w:rsid w:val="00851259"/>
    <w:rsid w:val="00860828"/>
    <w:rsid w:val="0088442D"/>
    <w:rsid w:val="008869A9"/>
    <w:rsid w:val="00892CE9"/>
    <w:rsid w:val="008A1A79"/>
    <w:rsid w:val="008A3FDB"/>
    <w:rsid w:val="008B7062"/>
    <w:rsid w:val="008C5260"/>
    <w:rsid w:val="008E68A4"/>
    <w:rsid w:val="008F25FD"/>
    <w:rsid w:val="00905822"/>
    <w:rsid w:val="00907B1B"/>
    <w:rsid w:val="00916832"/>
    <w:rsid w:val="0099422C"/>
    <w:rsid w:val="00996030"/>
    <w:rsid w:val="009D46BF"/>
    <w:rsid w:val="009E5EA1"/>
    <w:rsid w:val="009E6E83"/>
    <w:rsid w:val="009E72F2"/>
    <w:rsid w:val="00A01540"/>
    <w:rsid w:val="00A05087"/>
    <w:rsid w:val="00A0652D"/>
    <w:rsid w:val="00A26BD4"/>
    <w:rsid w:val="00A327AA"/>
    <w:rsid w:val="00A3789C"/>
    <w:rsid w:val="00A506F8"/>
    <w:rsid w:val="00A66EAB"/>
    <w:rsid w:val="00A90170"/>
    <w:rsid w:val="00A94DBA"/>
    <w:rsid w:val="00AA4A01"/>
    <w:rsid w:val="00AB35D7"/>
    <w:rsid w:val="00AB6283"/>
    <w:rsid w:val="00AD3AE6"/>
    <w:rsid w:val="00AE0061"/>
    <w:rsid w:val="00AE314D"/>
    <w:rsid w:val="00AE6E03"/>
    <w:rsid w:val="00B02948"/>
    <w:rsid w:val="00B24103"/>
    <w:rsid w:val="00B358BC"/>
    <w:rsid w:val="00B36C91"/>
    <w:rsid w:val="00B47324"/>
    <w:rsid w:val="00B54EA9"/>
    <w:rsid w:val="00B6494E"/>
    <w:rsid w:val="00B90F8A"/>
    <w:rsid w:val="00BA54EF"/>
    <w:rsid w:val="00BB1971"/>
    <w:rsid w:val="00BE1C80"/>
    <w:rsid w:val="00C35059"/>
    <w:rsid w:val="00C4440B"/>
    <w:rsid w:val="00C51D5F"/>
    <w:rsid w:val="00C605EC"/>
    <w:rsid w:val="00C726BF"/>
    <w:rsid w:val="00C945FD"/>
    <w:rsid w:val="00C95A55"/>
    <w:rsid w:val="00CA0B6C"/>
    <w:rsid w:val="00CA1AF1"/>
    <w:rsid w:val="00CB32F5"/>
    <w:rsid w:val="00CB4D6E"/>
    <w:rsid w:val="00CD7B22"/>
    <w:rsid w:val="00D27D12"/>
    <w:rsid w:val="00D30644"/>
    <w:rsid w:val="00D35C35"/>
    <w:rsid w:val="00D4336B"/>
    <w:rsid w:val="00D66F39"/>
    <w:rsid w:val="00D74871"/>
    <w:rsid w:val="00DA4011"/>
    <w:rsid w:val="00DC243F"/>
    <w:rsid w:val="00DC319F"/>
    <w:rsid w:val="00DC4360"/>
    <w:rsid w:val="00DC5184"/>
    <w:rsid w:val="00DC671D"/>
    <w:rsid w:val="00DD5901"/>
    <w:rsid w:val="00DE297D"/>
    <w:rsid w:val="00DF19AF"/>
    <w:rsid w:val="00E32C40"/>
    <w:rsid w:val="00E35F9C"/>
    <w:rsid w:val="00E37C23"/>
    <w:rsid w:val="00E5560A"/>
    <w:rsid w:val="00EA4D62"/>
    <w:rsid w:val="00EC1028"/>
    <w:rsid w:val="00ED58E5"/>
    <w:rsid w:val="00EE3EE3"/>
    <w:rsid w:val="00EF2D7D"/>
    <w:rsid w:val="00F36C3E"/>
    <w:rsid w:val="00F462EF"/>
    <w:rsid w:val="00F611EB"/>
    <w:rsid w:val="00F6284A"/>
    <w:rsid w:val="00F63D90"/>
    <w:rsid w:val="00F7212E"/>
    <w:rsid w:val="00F9121D"/>
    <w:rsid w:val="00FB0708"/>
    <w:rsid w:val="00FB7B93"/>
    <w:rsid w:val="00FC6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E8DF"/>
  <w15:docId w15:val="{8921F0FE-0AEE-4BD3-9ED1-BEB66602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423"/>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customStyle="1" w:styleId="ListParagraph1">
    <w:name w:val="List Paragraph1"/>
    <w:basedOn w:val="prastasis"/>
    <w:rsid w:val="00347423"/>
    <w:pPr>
      <w:ind w:left="720"/>
    </w:pPr>
  </w:style>
  <w:style w:type="character" w:styleId="Hipersaitas">
    <w:name w:val="Hyperlink"/>
    <w:rsid w:val="00376985"/>
    <w:rPr>
      <w:rFonts w:cs="Times New Roman"/>
      <w:color w:val="0000FF"/>
      <w:u w:val="single"/>
    </w:rPr>
  </w:style>
  <w:style w:type="character" w:styleId="Grietas">
    <w:name w:val="Strong"/>
    <w:qFormat/>
    <w:rsid w:val="00376985"/>
    <w:rPr>
      <w:rFonts w:cs="Times New Roman"/>
      <w:b/>
      <w:bCs/>
    </w:rPr>
  </w:style>
  <w:style w:type="paragraph" w:customStyle="1" w:styleId="prastasiniatinklio1">
    <w:name w:val="Įprastas (žiniatinklio)1"/>
    <w:basedOn w:val="prastasis"/>
    <w:rsid w:val="00A2334E"/>
    <w:pPr>
      <w:spacing w:before="100" w:beforeAutospacing="1" w:after="100" w:afterAutospacing="1" w:line="240" w:lineRule="auto"/>
    </w:pPr>
    <w:rPr>
      <w:rFonts w:ascii="Times New Roman" w:hAnsi="Times New Roman" w:cs="Times New Roman"/>
      <w:sz w:val="24"/>
      <w:szCs w:val="24"/>
      <w:lang w:eastAsia="lt-LT"/>
    </w:rPr>
  </w:style>
  <w:style w:type="paragraph" w:styleId="Antrats">
    <w:name w:val="header"/>
    <w:basedOn w:val="prastasis"/>
    <w:link w:val="AntratsDiagrama"/>
    <w:uiPriority w:val="99"/>
    <w:rsid w:val="00A2334E"/>
    <w:pPr>
      <w:tabs>
        <w:tab w:val="center" w:pos="4819"/>
        <w:tab w:val="right" w:pos="9638"/>
      </w:tabs>
    </w:pPr>
    <w:rPr>
      <w:rFonts w:cs="Times New Roman"/>
      <w:lang w:val="x-none"/>
    </w:rPr>
  </w:style>
  <w:style w:type="character" w:customStyle="1" w:styleId="AntratsDiagrama">
    <w:name w:val="Antraštės Diagrama"/>
    <w:link w:val="Antrats"/>
    <w:uiPriority w:val="99"/>
    <w:rsid w:val="00A2334E"/>
    <w:rPr>
      <w:rFonts w:ascii="Calibri" w:hAnsi="Calibri" w:cs="Calibri"/>
      <w:sz w:val="22"/>
      <w:szCs w:val="22"/>
      <w:lang w:eastAsia="en-US"/>
    </w:rPr>
  </w:style>
  <w:style w:type="paragraph" w:styleId="Porat">
    <w:name w:val="footer"/>
    <w:basedOn w:val="prastasis"/>
    <w:link w:val="PoratDiagrama"/>
    <w:uiPriority w:val="99"/>
    <w:rsid w:val="00A2334E"/>
    <w:pPr>
      <w:tabs>
        <w:tab w:val="center" w:pos="4819"/>
        <w:tab w:val="right" w:pos="9638"/>
      </w:tabs>
    </w:pPr>
    <w:rPr>
      <w:rFonts w:cs="Times New Roman"/>
      <w:lang w:val="x-none"/>
    </w:rPr>
  </w:style>
  <w:style w:type="character" w:customStyle="1" w:styleId="PoratDiagrama">
    <w:name w:val="Poraštė Diagrama"/>
    <w:link w:val="Porat"/>
    <w:uiPriority w:val="99"/>
    <w:rsid w:val="00A2334E"/>
    <w:rPr>
      <w:rFonts w:ascii="Calibri" w:hAnsi="Calibri" w:cs="Calibri"/>
      <w:sz w:val="22"/>
      <w:szCs w:val="22"/>
      <w:lang w:eastAsia="en-US"/>
    </w:rPr>
  </w:style>
  <w:style w:type="paragraph" w:styleId="Debesliotekstas">
    <w:name w:val="Balloon Text"/>
    <w:basedOn w:val="prastasis"/>
    <w:link w:val="DebesliotekstasDiagrama"/>
    <w:rsid w:val="00F12883"/>
    <w:pPr>
      <w:spacing w:after="0" w:line="240" w:lineRule="auto"/>
    </w:pPr>
    <w:rPr>
      <w:rFonts w:ascii="Tahoma" w:hAnsi="Tahoma" w:cs="Times New Roman"/>
      <w:sz w:val="16"/>
      <w:szCs w:val="16"/>
      <w:lang w:val="x-none"/>
    </w:rPr>
  </w:style>
  <w:style w:type="character" w:customStyle="1" w:styleId="DebesliotekstasDiagrama">
    <w:name w:val="Debesėlio tekstas Diagrama"/>
    <w:link w:val="Debesliotekstas"/>
    <w:rsid w:val="00F12883"/>
    <w:rPr>
      <w:rFonts w:ascii="Tahoma" w:hAnsi="Tahoma" w:cs="Tahoma"/>
      <w:sz w:val="16"/>
      <w:szCs w:val="16"/>
      <w:lang w:eastAsia="en-US"/>
    </w:rPr>
  </w:style>
  <w:style w:type="table" w:styleId="Lentelstinklelis">
    <w:name w:val="Table Grid"/>
    <w:basedOn w:val="prastojilentel"/>
    <w:uiPriority w:val="39"/>
    <w:rsid w:val="00D533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FA7AA3"/>
    <w:rPr>
      <w:rFonts w:cs="Times New Roman"/>
      <w:sz w:val="20"/>
      <w:szCs w:val="20"/>
      <w:lang w:val="x-none"/>
    </w:rPr>
  </w:style>
  <w:style w:type="character" w:customStyle="1" w:styleId="PuslapioinaostekstasDiagrama">
    <w:name w:val="Puslapio išnašos tekstas Diagrama"/>
    <w:link w:val="Puslapioinaostekstas"/>
    <w:rsid w:val="00FA7AA3"/>
    <w:rPr>
      <w:rFonts w:ascii="Calibri" w:hAnsi="Calibri" w:cs="Calibri"/>
      <w:lang w:eastAsia="en-US"/>
    </w:rPr>
  </w:style>
  <w:style w:type="character" w:styleId="Puslapioinaosnuoroda">
    <w:name w:val="footnote reference"/>
    <w:rsid w:val="00FA7AA3"/>
    <w:rPr>
      <w:vertAlign w:val="superscript"/>
    </w:rPr>
  </w:style>
  <w:style w:type="character" w:customStyle="1" w:styleId="apple-converted-space">
    <w:name w:val="apple-converted-space"/>
    <w:basedOn w:val="Numatytasispastraiposriftas"/>
    <w:rsid w:val="00000343"/>
  </w:style>
  <w:style w:type="paragraph" w:customStyle="1" w:styleId="Sraopastraipa1">
    <w:name w:val="Sąrašo pastraipa1"/>
    <w:basedOn w:val="prastasis"/>
    <w:rsid w:val="00000343"/>
    <w:pPr>
      <w:ind w:left="720"/>
    </w:pPr>
  </w:style>
  <w:style w:type="paragraph" w:styleId="Betarp">
    <w:name w:val="No Spacing"/>
    <w:uiPriority w:val="1"/>
    <w:qFormat/>
    <w:rsid w:val="00C5635E"/>
    <w:rPr>
      <w:sz w:val="24"/>
      <w:szCs w:val="24"/>
    </w:rPr>
  </w:style>
  <w:style w:type="table" w:customStyle="1" w:styleId="Lentelstinklelis1">
    <w:name w:val="Lentelės tinklelis1"/>
    <w:basedOn w:val="prastojilentel"/>
    <w:next w:val="Lentelstinklelis"/>
    <w:uiPriority w:val="39"/>
    <w:rsid w:val="002F56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458A"/>
    <w:pPr>
      <w:ind w:left="720"/>
      <w:contextualSpacing/>
    </w:pPr>
  </w:style>
  <w:style w:type="paragraph" w:styleId="Paantrat">
    <w:name w:val="Subtitle"/>
    <w:basedOn w:val="prastasis"/>
    <w:next w:val="prastasis"/>
    <w:link w:val="PaantratDiagrama"/>
    <w:pPr>
      <w:spacing w:after="60"/>
      <w:jc w:val="center"/>
    </w:pPr>
    <w:rPr>
      <w:rFonts w:ascii="Cambria" w:eastAsia="Cambria" w:hAnsi="Cambria" w:cs="Cambria"/>
      <w:sz w:val="24"/>
      <w:szCs w:val="24"/>
    </w:rPr>
  </w:style>
  <w:style w:type="character" w:customStyle="1" w:styleId="PaantratDiagrama">
    <w:name w:val="Paantraštė Diagrama"/>
    <w:link w:val="Paantrat"/>
    <w:rsid w:val="009C5AB9"/>
    <w:rPr>
      <w:rFonts w:ascii="Cambria" w:eastAsia="Times New Roman" w:hAnsi="Cambria" w:cs="Times New Roman"/>
      <w:sz w:val="24"/>
      <w:szCs w:val="24"/>
      <w:lang w:eastAsia="en-US"/>
    </w:rPr>
  </w:style>
  <w:style w:type="paragraph" w:customStyle="1" w:styleId="Default">
    <w:name w:val="Default"/>
    <w:rsid w:val="008D5616"/>
    <w:pPr>
      <w:autoSpaceDE w:val="0"/>
      <w:autoSpaceDN w:val="0"/>
      <w:adjustRightInd w:val="0"/>
    </w:pPr>
    <w:rPr>
      <w:color w:val="000000"/>
      <w:sz w:val="24"/>
      <w:szCs w:val="24"/>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CellMar>
        <w:top w:w="100" w:type="dxa"/>
        <w:left w:w="100" w:type="dxa"/>
        <w:bottom w:w="100" w:type="dxa"/>
        <w:right w:w="100" w:type="dxa"/>
      </w:tblCellMar>
    </w:tblPr>
  </w:style>
  <w:style w:type="table" w:customStyle="1" w:styleId="a7">
    <w:basedOn w:val="prastojilentel"/>
    <w:tblPr>
      <w:tblStyleRowBandSize w:val="1"/>
      <w:tblStyleColBandSize w:val="1"/>
      <w:tblCellMar>
        <w:top w:w="100" w:type="dxa"/>
        <w:left w:w="100" w:type="dxa"/>
        <w:bottom w:w="100" w:type="dxa"/>
        <w:right w:w="100" w:type="dxa"/>
      </w:tblCellMar>
    </w:tblPr>
  </w:style>
  <w:style w:type="table" w:customStyle="1" w:styleId="a8">
    <w:basedOn w:val="prastojilentel"/>
    <w:tblPr>
      <w:tblStyleRowBandSize w:val="1"/>
      <w:tblStyleColBandSize w:val="1"/>
      <w:tblCellMar>
        <w:top w:w="100" w:type="dxa"/>
        <w:left w:w="100" w:type="dxa"/>
        <w:bottom w:w="100" w:type="dxa"/>
        <w:right w:w="100" w:type="dxa"/>
      </w:tblCellMar>
    </w:tblPr>
  </w:style>
  <w:style w:type="table" w:customStyle="1" w:styleId="a9">
    <w:basedOn w:val="prastojilentel"/>
    <w:tblPr>
      <w:tblStyleRowBandSize w:val="1"/>
      <w:tblStyleColBandSize w:val="1"/>
      <w:tblCellMar>
        <w:top w:w="100" w:type="dxa"/>
        <w:left w:w="100" w:type="dxa"/>
        <w:bottom w:w="100" w:type="dxa"/>
        <w:right w:w="100" w:type="dxa"/>
      </w:tblCellMar>
    </w:tblPr>
  </w:style>
  <w:style w:type="table" w:customStyle="1" w:styleId="aa">
    <w:basedOn w:val="prastojilentel"/>
    <w:tblPr>
      <w:tblStyleRowBandSize w:val="1"/>
      <w:tblStyleColBandSize w:val="1"/>
      <w:tblCellMar>
        <w:top w:w="100" w:type="dxa"/>
        <w:left w:w="100" w:type="dxa"/>
        <w:bottom w:w="100" w:type="dxa"/>
        <w:right w:w="100"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top w:w="100" w:type="dxa"/>
        <w:left w:w="100" w:type="dxa"/>
        <w:bottom w:w="100" w:type="dxa"/>
        <w:right w:w="100" w:type="dxa"/>
      </w:tblCellMar>
    </w:tblPr>
  </w:style>
  <w:style w:type="table" w:customStyle="1" w:styleId="ad">
    <w:basedOn w:val="prastojilentel"/>
    <w:tblPr>
      <w:tblStyleRowBandSize w:val="1"/>
      <w:tblStyleColBandSize w:val="1"/>
      <w:tblCellMar>
        <w:top w:w="100" w:type="dxa"/>
        <w:left w:w="100" w:type="dxa"/>
        <w:bottom w:w="100" w:type="dxa"/>
        <w:right w:w="100" w:type="dxa"/>
      </w:tblCellMar>
    </w:tblPr>
  </w:style>
  <w:style w:type="table" w:customStyle="1" w:styleId="ae">
    <w:basedOn w:val="prastojilentel"/>
    <w:tblPr>
      <w:tblStyleRowBandSize w:val="1"/>
      <w:tblStyleColBandSize w:val="1"/>
      <w:tblCellMar>
        <w:top w:w="100" w:type="dxa"/>
        <w:left w:w="100" w:type="dxa"/>
        <w:bottom w:w="100" w:type="dxa"/>
        <w:right w:w="100" w:type="dxa"/>
      </w:tblCellMar>
    </w:tblPr>
  </w:style>
  <w:style w:type="table" w:customStyle="1" w:styleId="af">
    <w:basedOn w:val="prastojilentel"/>
    <w:tblPr>
      <w:tblStyleRowBandSize w:val="1"/>
      <w:tblStyleColBandSize w:val="1"/>
      <w:tblCellMar>
        <w:top w:w="100" w:type="dxa"/>
        <w:left w:w="100" w:type="dxa"/>
        <w:bottom w:w="100" w:type="dxa"/>
        <w:right w:w="100" w:type="dxa"/>
      </w:tblCellMar>
    </w:tblPr>
  </w:style>
  <w:style w:type="table" w:customStyle="1" w:styleId="af0">
    <w:basedOn w:val="prastojilentel"/>
    <w:tblPr>
      <w:tblStyleRowBandSize w:val="1"/>
      <w:tblStyleColBandSize w:val="1"/>
      <w:tblCellMar>
        <w:top w:w="100" w:type="dxa"/>
        <w:left w:w="100" w:type="dxa"/>
        <w:bottom w:w="100" w:type="dxa"/>
        <w:right w:w="100" w:type="dxa"/>
      </w:tblCellMar>
    </w:tblPr>
  </w:style>
  <w:style w:type="table" w:customStyle="1" w:styleId="af1">
    <w:basedOn w:val="prastojilentel"/>
    <w:tblPr>
      <w:tblStyleRowBandSize w:val="1"/>
      <w:tblStyleColBandSize w:val="1"/>
      <w:tblCellMar>
        <w:top w:w="100" w:type="dxa"/>
        <w:left w:w="100" w:type="dxa"/>
        <w:bottom w:w="100" w:type="dxa"/>
        <w:right w:w="100" w:type="dxa"/>
      </w:tblCellMar>
    </w:tblPr>
  </w:style>
  <w:style w:type="table" w:customStyle="1" w:styleId="af2">
    <w:basedOn w:val="prastojilentel"/>
    <w:tblPr>
      <w:tblStyleRowBandSize w:val="1"/>
      <w:tblStyleColBandSize w:val="1"/>
      <w:tblCellMar>
        <w:top w:w="100" w:type="dxa"/>
        <w:left w:w="100" w:type="dxa"/>
        <w:bottom w:w="100" w:type="dxa"/>
        <w:right w:w="100" w:type="dxa"/>
      </w:tblCellMar>
    </w:tblPr>
  </w:style>
  <w:style w:type="table" w:customStyle="1" w:styleId="af3">
    <w:basedOn w:val="prastojilentel"/>
    <w:tblPr>
      <w:tblStyleRowBandSize w:val="1"/>
      <w:tblStyleColBandSize w:val="1"/>
      <w:tblCellMar>
        <w:top w:w="100" w:type="dxa"/>
        <w:left w:w="100" w:type="dxa"/>
        <w:bottom w:w="100" w:type="dxa"/>
        <w:right w:w="100" w:type="dxa"/>
      </w:tblCellMar>
    </w:tblPr>
  </w:style>
  <w:style w:type="table" w:customStyle="1" w:styleId="af4">
    <w:basedOn w:val="prastojilentel"/>
    <w:tblPr>
      <w:tblStyleRowBandSize w:val="1"/>
      <w:tblStyleColBandSize w:val="1"/>
      <w:tblCellMar>
        <w:top w:w="100" w:type="dxa"/>
        <w:left w:w="100" w:type="dxa"/>
        <w:bottom w:w="100" w:type="dxa"/>
        <w:right w:w="100" w:type="dxa"/>
      </w:tblCellMar>
    </w:tblPr>
  </w:style>
  <w:style w:type="table" w:customStyle="1" w:styleId="af5">
    <w:basedOn w:val="prastojilentel"/>
    <w:tblPr>
      <w:tblStyleRowBandSize w:val="1"/>
      <w:tblStyleColBandSize w:val="1"/>
      <w:tblCellMar>
        <w:left w:w="115" w:type="dxa"/>
        <w:right w:w="115" w:type="dxa"/>
      </w:tblCellMar>
    </w:tblPr>
  </w:style>
  <w:style w:type="table" w:customStyle="1" w:styleId="af6">
    <w:basedOn w:val="prastojilentel"/>
    <w:tblPr>
      <w:tblStyleRowBandSize w:val="1"/>
      <w:tblStyleColBandSize w:val="1"/>
      <w:tblCellMar>
        <w:top w:w="100" w:type="dxa"/>
        <w:left w:w="100" w:type="dxa"/>
        <w:bottom w:w="100" w:type="dxa"/>
        <w:right w:w="100" w:type="dxa"/>
      </w:tblCellMar>
    </w:tblPr>
  </w:style>
  <w:style w:type="table" w:customStyle="1" w:styleId="af7">
    <w:basedOn w:val="prastojilentel"/>
    <w:tblPr>
      <w:tblStyleRowBandSize w:val="1"/>
      <w:tblStyleColBandSize w:val="1"/>
    </w:tblPr>
  </w:style>
  <w:style w:type="table" w:customStyle="1" w:styleId="af8">
    <w:basedOn w:val="prastojilentel"/>
    <w:tblPr>
      <w:tblStyleRowBandSize w:val="1"/>
      <w:tblStyleColBandSize w:val="1"/>
      <w:tblCellMar>
        <w:left w:w="115" w:type="dxa"/>
        <w:right w:w="115" w:type="dxa"/>
      </w:tblCellMar>
    </w:tblPr>
  </w:style>
  <w:style w:type="table" w:customStyle="1" w:styleId="af9">
    <w:basedOn w:val="prastojilentel"/>
    <w:tblPr>
      <w:tblStyleRowBandSize w:val="1"/>
      <w:tblStyleColBandSize w:val="1"/>
      <w:tblCellMar>
        <w:top w:w="100" w:type="dxa"/>
        <w:left w:w="100" w:type="dxa"/>
        <w:bottom w:w="100" w:type="dxa"/>
        <w:right w:w="100" w:type="dxa"/>
      </w:tblCellMar>
    </w:tblPr>
  </w:style>
  <w:style w:type="table" w:customStyle="1" w:styleId="afa">
    <w:basedOn w:val="prastojilentel"/>
    <w:tblPr>
      <w:tblStyleRowBandSize w:val="1"/>
      <w:tblStyleColBandSize w:val="1"/>
      <w:tblCellMar>
        <w:top w:w="100" w:type="dxa"/>
        <w:left w:w="100" w:type="dxa"/>
        <w:bottom w:w="100" w:type="dxa"/>
        <w:right w:w="100" w:type="dxa"/>
      </w:tblCellMar>
    </w:tblPr>
  </w:style>
  <w:style w:type="table" w:customStyle="1" w:styleId="afb">
    <w:basedOn w:val="prastojilentel"/>
    <w:tblPr>
      <w:tblStyleRowBandSize w:val="1"/>
      <w:tblStyleColBandSize w:val="1"/>
      <w:tblCellMar>
        <w:top w:w="100" w:type="dxa"/>
        <w:left w:w="100" w:type="dxa"/>
        <w:bottom w:w="100" w:type="dxa"/>
        <w:right w:w="100" w:type="dxa"/>
      </w:tblCellMar>
    </w:tblPr>
  </w:style>
  <w:style w:type="table" w:customStyle="1" w:styleId="afc">
    <w:basedOn w:val="prastojilentel"/>
    <w:tblPr>
      <w:tblStyleRowBandSize w:val="1"/>
      <w:tblStyleColBandSize w:val="1"/>
      <w:tblCellMar>
        <w:top w:w="100" w:type="dxa"/>
        <w:left w:w="100" w:type="dxa"/>
        <w:bottom w:w="100" w:type="dxa"/>
        <w:right w:w="100" w:type="dxa"/>
      </w:tblCellMar>
    </w:tblPr>
  </w:style>
  <w:style w:type="table" w:customStyle="1" w:styleId="afd">
    <w:basedOn w:val="prastojilentel"/>
    <w:tblPr>
      <w:tblStyleRowBandSize w:val="1"/>
      <w:tblStyleColBandSize w:val="1"/>
      <w:tblCellMar>
        <w:left w:w="115" w:type="dxa"/>
        <w:right w:w="115" w:type="dxa"/>
      </w:tblCellMar>
    </w:tblPr>
  </w:style>
  <w:style w:type="table" w:customStyle="1" w:styleId="afe">
    <w:basedOn w:val="prastojilentel"/>
    <w:tblPr>
      <w:tblStyleRowBandSize w:val="1"/>
      <w:tblStyleColBandSize w:val="1"/>
      <w:tblCellMar>
        <w:left w:w="115" w:type="dxa"/>
        <w:right w:w="115" w:type="dxa"/>
      </w:tblCellMar>
    </w:tblPr>
  </w:style>
  <w:style w:type="table" w:customStyle="1" w:styleId="aff">
    <w:basedOn w:val="prastojilentel"/>
    <w:tblPr>
      <w:tblStyleRowBandSize w:val="1"/>
      <w:tblStyleColBandSize w:val="1"/>
      <w:tblCellMar>
        <w:left w:w="115" w:type="dxa"/>
        <w:right w:w="115" w:type="dxa"/>
      </w:tblCellMar>
    </w:tblPr>
  </w:style>
  <w:style w:type="character" w:styleId="Komentaronuoroda">
    <w:name w:val="annotation reference"/>
    <w:basedOn w:val="Numatytasispastraiposriftas"/>
    <w:uiPriority w:val="99"/>
    <w:semiHidden/>
    <w:unhideWhenUsed/>
    <w:rsid w:val="005E037B"/>
    <w:rPr>
      <w:sz w:val="16"/>
      <w:szCs w:val="16"/>
    </w:rPr>
  </w:style>
  <w:style w:type="paragraph" w:styleId="Komentarotekstas">
    <w:name w:val="annotation text"/>
    <w:basedOn w:val="prastasis"/>
    <w:link w:val="KomentarotekstasDiagrama"/>
    <w:uiPriority w:val="99"/>
    <w:semiHidden/>
    <w:unhideWhenUsed/>
    <w:rsid w:val="005E0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37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5E037B"/>
    <w:rPr>
      <w:b/>
      <w:bCs/>
    </w:rPr>
  </w:style>
  <w:style w:type="character" w:customStyle="1" w:styleId="KomentarotemaDiagrama">
    <w:name w:val="Komentaro tema Diagrama"/>
    <w:basedOn w:val="KomentarotekstasDiagrama"/>
    <w:link w:val="Komentarotema"/>
    <w:uiPriority w:val="99"/>
    <w:semiHidden/>
    <w:rsid w:val="005E037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9860">
      <w:bodyDiv w:val="1"/>
      <w:marLeft w:val="0"/>
      <w:marRight w:val="0"/>
      <w:marTop w:val="0"/>
      <w:marBottom w:val="0"/>
      <w:divBdr>
        <w:top w:val="none" w:sz="0" w:space="0" w:color="auto"/>
        <w:left w:val="none" w:sz="0" w:space="0" w:color="auto"/>
        <w:bottom w:val="none" w:sz="0" w:space="0" w:color="auto"/>
        <w:right w:val="none" w:sz="0" w:space="0" w:color="auto"/>
      </w:divBdr>
    </w:div>
    <w:div w:id="203306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er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ner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4lNTiTpKY1KnGtUMtdKCn9wQwg==">CgMxLjAyCWguMzBqMHpsbDIIaC5namRneHMyCWguMWZvYjl0ZTgAciExZzNtTU05emlHSVFtcW80VzZMbnlmUFF6X3B4bzJJMFc=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51566</Words>
  <Characters>29394</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Sekretore</cp:lastModifiedBy>
  <cp:revision>13</cp:revision>
  <cp:lastPrinted>2025-01-07T12:57:00Z</cp:lastPrinted>
  <dcterms:created xsi:type="dcterms:W3CDTF">2025-01-14T12:10:00Z</dcterms:created>
  <dcterms:modified xsi:type="dcterms:W3CDTF">2025-01-16T07:05:00Z</dcterms:modified>
</cp:coreProperties>
</file>